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C6336" w14:textId="77777777" w:rsidR="00C80494" w:rsidRPr="00C80494" w:rsidRDefault="00C80494" w:rsidP="00C80494">
      <w:pPr>
        <w:rPr>
          <w:rFonts w:ascii="Times New Roman" w:hAnsi="Times New Roman"/>
          <w:b/>
          <w:sz w:val="40"/>
          <w:szCs w:val="40"/>
        </w:rPr>
      </w:pPr>
      <w:r w:rsidRPr="00C80494">
        <w:rPr>
          <w:rFonts w:ascii="Times New Roman" w:hAnsi="Times New Roman"/>
          <w:b/>
          <w:sz w:val="40"/>
          <w:szCs w:val="40"/>
        </w:rPr>
        <w:t>JAMES CONLON</w:t>
      </w:r>
    </w:p>
    <w:p w14:paraId="5286CADC" w14:textId="77777777" w:rsidR="00C80494" w:rsidRPr="00C80494" w:rsidRDefault="00C80494" w:rsidP="00C80494">
      <w:pPr>
        <w:rPr>
          <w:rFonts w:cstheme="minorHAnsi"/>
        </w:rPr>
      </w:pPr>
    </w:p>
    <w:p w14:paraId="18213543" w14:textId="77777777" w:rsidR="00C80494" w:rsidRPr="00C80494" w:rsidRDefault="00C80494" w:rsidP="00C80494">
      <w:pPr>
        <w:rPr>
          <w:rFonts w:cstheme="minorHAnsi"/>
        </w:rPr>
      </w:pPr>
      <w:bookmarkStart w:id="0" w:name="_GoBack"/>
      <w:bookmarkEnd w:id="0"/>
    </w:p>
    <w:p w14:paraId="0A37501D" w14:textId="6FA34EA9" w:rsidR="002819E7" w:rsidRPr="00C80494" w:rsidRDefault="001A273B" w:rsidP="00C80494">
      <w:pPr>
        <w:pStyle w:val="Sinespaciado"/>
        <w:rPr>
          <w:rFonts w:asciiTheme="minorHAnsi" w:hAnsiTheme="minorHAnsi" w:cstheme="minorHAnsi"/>
          <w:shd w:val="clear" w:color="auto" w:fill="F1F1F1"/>
        </w:rPr>
      </w:pPr>
      <w:r w:rsidRPr="00C80494">
        <w:rPr>
          <w:rFonts w:asciiTheme="minorHAnsi" w:hAnsiTheme="minorHAnsi" w:cstheme="minorHAnsi"/>
        </w:rPr>
        <w:t xml:space="preserve">Es Director Titular de la Ópera de Los Ángeles y Cincinnati </w:t>
      </w:r>
      <w:proofErr w:type="spellStart"/>
      <w:r w:rsidRPr="00C80494">
        <w:rPr>
          <w:rFonts w:asciiTheme="minorHAnsi" w:hAnsiTheme="minorHAnsi" w:cstheme="minorHAnsi"/>
        </w:rPr>
        <w:t>May</w:t>
      </w:r>
      <w:proofErr w:type="spellEnd"/>
      <w:r w:rsidRPr="00C80494">
        <w:rPr>
          <w:rFonts w:asciiTheme="minorHAnsi" w:hAnsiTheme="minorHAnsi" w:cstheme="minorHAnsi"/>
        </w:rPr>
        <w:t xml:space="preserve"> Festival, el más antiguo festival coral de Estados Unidos. Ha sido Director Titular del Festival de </w:t>
      </w:r>
      <w:proofErr w:type="spellStart"/>
      <w:r w:rsidRPr="00C80494">
        <w:rPr>
          <w:rFonts w:asciiTheme="minorHAnsi" w:hAnsiTheme="minorHAnsi" w:cstheme="minorHAnsi"/>
        </w:rPr>
        <w:t>Ravinia</w:t>
      </w:r>
      <w:proofErr w:type="spellEnd"/>
      <w:r w:rsidRPr="00C80494">
        <w:rPr>
          <w:rFonts w:asciiTheme="minorHAnsi" w:hAnsiTheme="minorHAnsi" w:cstheme="minorHAnsi"/>
        </w:rPr>
        <w:t xml:space="preserve">, sede estival de la Chicago Symphony; </w:t>
      </w:r>
      <w:proofErr w:type="spellStart"/>
      <w:r w:rsidRPr="00C80494">
        <w:rPr>
          <w:rFonts w:asciiTheme="minorHAnsi" w:hAnsiTheme="minorHAnsi" w:cstheme="minorHAnsi"/>
        </w:rPr>
        <w:t>Opéra</w:t>
      </w:r>
      <w:proofErr w:type="spellEnd"/>
      <w:r w:rsidRPr="00C80494">
        <w:rPr>
          <w:rFonts w:asciiTheme="minorHAnsi" w:hAnsiTheme="minorHAnsi" w:cstheme="minorHAnsi"/>
        </w:rPr>
        <w:t xml:space="preserve"> de Paris; </w:t>
      </w:r>
      <w:r w:rsidR="00C80494" w:rsidRPr="00C80494">
        <w:rPr>
          <w:rFonts w:asciiTheme="minorHAnsi" w:hAnsiTheme="minorHAnsi" w:cstheme="minorHAnsi"/>
        </w:rPr>
        <w:t>Gürzenich-</w:t>
      </w:r>
      <w:proofErr w:type="spellStart"/>
      <w:r w:rsidR="00C80494" w:rsidRPr="00C80494">
        <w:rPr>
          <w:rFonts w:asciiTheme="minorHAnsi" w:hAnsiTheme="minorHAnsi" w:cstheme="minorHAnsi"/>
        </w:rPr>
        <w:t>Orchester</w:t>
      </w:r>
      <w:proofErr w:type="spellEnd"/>
      <w:r w:rsidR="00C80494" w:rsidRPr="00C80494">
        <w:rPr>
          <w:rFonts w:asciiTheme="minorHAnsi" w:hAnsiTheme="minorHAnsi" w:cstheme="minorHAnsi"/>
        </w:rPr>
        <w:t xml:space="preserve"> </w:t>
      </w:r>
      <w:proofErr w:type="spellStart"/>
      <w:r w:rsidR="00C80494" w:rsidRPr="00C80494">
        <w:rPr>
          <w:rFonts w:asciiTheme="minorHAnsi" w:hAnsiTheme="minorHAnsi" w:cstheme="minorHAnsi"/>
        </w:rPr>
        <w:t>Köln</w:t>
      </w:r>
      <w:proofErr w:type="spellEnd"/>
      <w:r w:rsidR="00C80494" w:rsidRPr="00C80494">
        <w:rPr>
          <w:rFonts w:asciiTheme="minorHAnsi" w:hAnsiTheme="minorHAnsi" w:cstheme="minorHAnsi"/>
        </w:rPr>
        <w:t xml:space="preserve">, </w:t>
      </w:r>
      <w:r w:rsidRPr="00C80494">
        <w:rPr>
          <w:rFonts w:asciiTheme="minorHAnsi" w:hAnsiTheme="minorHAnsi" w:cstheme="minorHAnsi"/>
        </w:rPr>
        <w:t>Ópera de Colonia y Filarmónica de Rotterdam.</w:t>
      </w:r>
    </w:p>
    <w:p w14:paraId="0C9C54CF" w14:textId="77777777" w:rsidR="00C80494" w:rsidRPr="00C80494" w:rsidRDefault="00C80494" w:rsidP="00C80494">
      <w:pPr>
        <w:pStyle w:val="Sinespaciado"/>
        <w:rPr>
          <w:rFonts w:asciiTheme="minorHAnsi" w:hAnsiTheme="minorHAnsi" w:cstheme="minorHAnsi"/>
        </w:rPr>
      </w:pPr>
    </w:p>
    <w:p w14:paraId="7762BA13" w14:textId="7664F022" w:rsidR="002819E7" w:rsidRPr="00C80494" w:rsidRDefault="001A273B" w:rsidP="00C80494">
      <w:pPr>
        <w:pStyle w:val="Sinespaciado"/>
        <w:rPr>
          <w:rFonts w:asciiTheme="minorHAnsi" w:hAnsiTheme="minorHAnsi" w:cstheme="minorHAnsi"/>
        </w:rPr>
      </w:pPr>
      <w:r w:rsidRPr="00C80494">
        <w:rPr>
          <w:rFonts w:asciiTheme="minorHAnsi" w:hAnsiTheme="minorHAnsi" w:cstheme="minorHAnsi"/>
        </w:rPr>
        <w:t xml:space="preserve">Desde su debut, en 1976, ha dirigido más de 280 representaciones en la Metropolitan Opera de Nueva York, entre ellas </w:t>
      </w:r>
      <w:r w:rsidRPr="00C80494">
        <w:rPr>
          <w:rFonts w:asciiTheme="minorHAnsi" w:hAnsiTheme="minorHAnsi" w:cstheme="minorHAnsi"/>
          <w:i/>
          <w:iCs/>
        </w:rPr>
        <w:t xml:space="preserve">Lady Macbeth de </w:t>
      </w:r>
      <w:proofErr w:type="spellStart"/>
      <w:r w:rsidRPr="00C80494">
        <w:rPr>
          <w:rFonts w:asciiTheme="minorHAnsi" w:hAnsiTheme="minorHAnsi" w:cstheme="minorHAnsi"/>
          <w:i/>
          <w:iCs/>
        </w:rPr>
        <w:t>Mtsensk</w:t>
      </w:r>
      <w:proofErr w:type="spellEnd"/>
      <w:r w:rsidRPr="00C80494">
        <w:rPr>
          <w:rFonts w:asciiTheme="minorHAnsi" w:hAnsiTheme="minorHAnsi" w:cstheme="minorHAnsi"/>
        </w:rPr>
        <w:t xml:space="preserve"> de </w:t>
      </w:r>
      <w:r w:rsidR="00AF52C4" w:rsidRPr="00C80494">
        <w:rPr>
          <w:rFonts w:asciiTheme="minorHAnsi" w:hAnsiTheme="minorHAnsi" w:cstheme="minorHAnsi"/>
        </w:rPr>
        <w:t>Shostak</w:t>
      </w:r>
      <w:r w:rsidR="00C80494" w:rsidRPr="00C80494">
        <w:rPr>
          <w:rFonts w:asciiTheme="minorHAnsi" w:hAnsiTheme="minorHAnsi" w:cstheme="minorHAnsi"/>
        </w:rPr>
        <w:t>ó</w:t>
      </w:r>
      <w:r w:rsidR="00AF52C4" w:rsidRPr="00C80494">
        <w:rPr>
          <w:rFonts w:asciiTheme="minorHAnsi" w:hAnsiTheme="minorHAnsi" w:cstheme="minorHAnsi"/>
        </w:rPr>
        <w:t>vich, en 2014.</w:t>
      </w:r>
    </w:p>
    <w:p w14:paraId="5DAB6C7B" w14:textId="77777777" w:rsidR="002819E7" w:rsidRPr="00C80494" w:rsidRDefault="002819E7" w:rsidP="00C80494">
      <w:pPr>
        <w:pStyle w:val="Sinespaciado"/>
        <w:rPr>
          <w:rFonts w:asciiTheme="minorHAnsi" w:hAnsiTheme="minorHAnsi" w:cstheme="minorHAnsi"/>
        </w:rPr>
      </w:pPr>
    </w:p>
    <w:p w14:paraId="08375E8A" w14:textId="39A8790C" w:rsidR="002819E7" w:rsidRPr="00C80494" w:rsidRDefault="001A273B" w:rsidP="00C80494">
      <w:pPr>
        <w:pStyle w:val="Sinespaciado"/>
        <w:rPr>
          <w:rFonts w:asciiTheme="minorHAnsi" w:hAnsiTheme="minorHAnsi" w:cstheme="minorHAnsi"/>
        </w:rPr>
      </w:pPr>
      <w:r w:rsidRPr="00C80494">
        <w:rPr>
          <w:rFonts w:asciiTheme="minorHAnsi" w:hAnsiTheme="minorHAnsi" w:cstheme="minorHAnsi"/>
        </w:rPr>
        <w:t xml:space="preserve">Como director invitado, ha actuado en la Scala de Milán, Royal Opera </w:t>
      </w:r>
      <w:proofErr w:type="spellStart"/>
      <w:r w:rsidRPr="00C80494">
        <w:rPr>
          <w:rFonts w:asciiTheme="minorHAnsi" w:hAnsiTheme="minorHAnsi" w:cstheme="minorHAnsi"/>
        </w:rPr>
        <w:t>House</w:t>
      </w:r>
      <w:proofErr w:type="spellEnd"/>
      <w:r w:rsidRPr="00C80494">
        <w:rPr>
          <w:rFonts w:asciiTheme="minorHAnsi" w:hAnsiTheme="minorHAnsi" w:cstheme="minorHAnsi"/>
        </w:rPr>
        <w:t xml:space="preserve"> </w:t>
      </w:r>
      <w:r w:rsidR="00C80494" w:rsidRPr="00C80494">
        <w:rPr>
          <w:rFonts w:asciiTheme="minorHAnsi" w:hAnsiTheme="minorHAnsi" w:cstheme="minorHAnsi"/>
        </w:rPr>
        <w:t>Covent Garden</w:t>
      </w:r>
      <w:r w:rsidRPr="00C80494">
        <w:rPr>
          <w:rFonts w:asciiTheme="minorHAnsi" w:hAnsiTheme="minorHAnsi" w:cstheme="minorHAnsi"/>
        </w:rPr>
        <w:t xml:space="preserve">, </w:t>
      </w:r>
      <w:proofErr w:type="spellStart"/>
      <w:r w:rsidRPr="00C80494">
        <w:rPr>
          <w:rFonts w:asciiTheme="minorHAnsi" w:hAnsiTheme="minorHAnsi" w:cstheme="minorHAnsi"/>
        </w:rPr>
        <w:t>Lyric</w:t>
      </w:r>
      <w:proofErr w:type="spellEnd"/>
      <w:r w:rsidRPr="00C80494">
        <w:rPr>
          <w:rFonts w:asciiTheme="minorHAnsi" w:hAnsiTheme="minorHAnsi" w:cstheme="minorHAnsi"/>
        </w:rPr>
        <w:t xml:space="preserve"> Opera de Chicago, </w:t>
      </w:r>
      <w:proofErr w:type="spellStart"/>
      <w:r w:rsidRPr="00C80494">
        <w:rPr>
          <w:rFonts w:asciiTheme="minorHAnsi" w:hAnsiTheme="minorHAnsi" w:cstheme="minorHAnsi"/>
        </w:rPr>
        <w:t>Maggio</w:t>
      </w:r>
      <w:proofErr w:type="spellEnd"/>
      <w:r w:rsidRPr="00C80494">
        <w:rPr>
          <w:rFonts w:asciiTheme="minorHAnsi" w:hAnsiTheme="minorHAnsi" w:cstheme="minorHAnsi"/>
        </w:rPr>
        <w:t xml:space="preserve"> Musicale </w:t>
      </w:r>
      <w:proofErr w:type="spellStart"/>
      <w:r w:rsidRPr="00C80494">
        <w:rPr>
          <w:rFonts w:asciiTheme="minorHAnsi" w:hAnsiTheme="minorHAnsi" w:cstheme="minorHAnsi"/>
        </w:rPr>
        <w:t>Fiorentino</w:t>
      </w:r>
      <w:proofErr w:type="spellEnd"/>
      <w:r w:rsidRPr="00C80494">
        <w:rPr>
          <w:rFonts w:asciiTheme="minorHAnsi" w:hAnsiTheme="minorHAnsi" w:cstheme="minorHAnsi"/>
        </w:rPr>
        <w:t>, Ópera de Roma, Teatro Real d</w:t>
      </w:r>
      <w:r w:rsidR="00C80494" w:rsidRPr="00C80494">
        <w:rPr>
          <w:rFonts w:asciiTheme="minorHAnsi" w:hAnsiTheme="minorHAnsi" w:cstheme="minorHAnsi"/>
        </w:rPr>
        <w:t xml:space="preserve">e </w:t>
      </w:r>
      <w:r w:rsidRPr="00C80494">
        <w:rPr>
          <w:rFonts w:asciiTheme="minorHAnsi" w:hAnsiTheme="minorHAnsi" w:cstheme="minorHAnsi"/>
        </w:rPr>
        <w:t xml:space="preserve">Madrid, Teatro </w:t>
      </w:r>
      <w:r w:rsidR="00C80494" w:rsidRPr="00C80494">
        <w:rPr>
          <w:rFonts w:asciiTheme="minorHAnsi" w:hAnsiTheme="minorHAnsi" w:cstheme="minorHAnsi"/>
        </w:rPr>
        <w:t>Mariinsky</w:t>
      </w:r>
      <w:r w:rsidRPr="00C80494">
        <w:rPr>
          <w:rFonts w:asciiTheme="minorHAnsi" w:hAnsiTheme="minorHAnsi" w:cstheme="minorHAnsi"/>
        </w:rPr>
        <w:t xml:space="preserve"> de San P</w:t>
      </w:r>
      <w:r w:rsidR="00AF52C4" w:rsidRPr="00C80494">
        <w:rPr>
          <w:rFonts w:asciiTheme="minorHAnsi" w:hAnsiTheme="minorHAnsi" w:cstheme="minorHAnsi"/>
        </w:rPr>
        <w:t>etersburgo</w:t>
      </w:r>
      <w:r w:rsidRPr="00C80494">
        <w:rPr>
          <w:rFonts w:asciiTheme="minorHAnsi" w:hAnsiTheme="minorHAnsi" w:cstheme="minorHAnsi"/>
        </w:rPr>
        <w:t xml:space="preserve"> y Wiener  Staatsoper. Con la Ópera de Los Ángeles, ha dirigido otras 48 producciones y casi 300 representaciones, entre las que cabe destacar </w:t>
      </w:r>
      <w:r w:rsidRPr="00C80494">
        <w:rPr>
          <w:rFonts w:asciiTheme="minorHAnsi" w:hAnsiTheme="minorHAnsi" w:cstheme="minorHAnsi"/>
          <w:i/>
          <w:iCs/>
        </w:rPr>
        <w:t xml:space="preserve">El anillo de los </w:t>
      </w:r>
      <w:r w:rsidRPr="00C80494">
        <w:rPr>
          <w:rFonts w:asciiTheme="minorHAnsi" w:hAnsiTheme="minorHAnsi" w:cstheme="minorHAnsi"/>
        </w:rPr>
        <w:t xml:space="preserve"> </w:t>
      </w:r>
      <w:r w:rsidRPr="00C80494">
        <w:rPr>
          <w:rFonts w:asciiTheme="minorHAnsi" w:hAnsiTheme="minorHAnsi" w:cstheme="minorHAnsi"/>
          <w:i/>
          <w:iCs/>
        </w:rPr>
        <w:t xml:space="preserve">Nibelungos, </w:t>
      </w:r>
      <w:r w:rsidRPr="00C80494">
        <w:rPr>
          <w:rFonts w:asciiTheme="minorHAnsi" w:hAnsiTheme="minorHAnsi" w:cstheme="minorHAnsi"/>
        </w:rPr>
        <w:t>de Wagner, en 2010.</w:t>
      </w:r>
    </w:p>
    <w:p w14:paraId="02EB378F" w14:textId="77777777" w:rsidR="002819E7" w:rsidRPr="00C80494" w:rsidRDefault="002819E7" w:rsidP="00C80494">
      <w:pPr>
        <w:pStyle w:val="Sinespaciado"/>
        <w:rPr>
          <w:rFonts w:asciiTheme="minorHAnsi" w:hAnsiTheme="minorHAnsi" w:cstheme="minorHAnsi"/>
          <w:shd w:val="clear" w:color="auto" w:fill="F1F1F1"/>
        </w:rPr>
      </w:pPr>
    </w:p>
    <w:p w14:paraId="0F389F66" w14:textId="1CF883AB" w:rsidR="00C80494" w:rsidRPr="00C80494" w:rsidRDefault="00C80494" w:rsidP="00C80494">
      <w:pPr>
        <w:pStyle w:val="Sinespaciado"/>
        <w:rPr>
          <w:rFonts w:asciiTheme="minorHAnsi" w:hAnsiTheme="minorHAnsi" w:cstheme="minorHAnsi"/>
        </w:rPr>
      </w:pPr>
      <w:r w:rsidRPr="00C80494">
        <w:rPr>
          <w:rFonts w:asciiTheme="minorHAnsi" w:hAnsiTheme="minorHAnsi" w:cstheme="minorHAnsi"/>
        </w:rPr>
        <w:t>Hay que señalar su labor de divulgación de los compositores prohibidos por el nazismo, creando la Fundación OREL y la serie “</w:t>
      </w:r>
      <w:proofErr w:type="spellStart"/>
      <w:r w:rsidRPr="00C80494">
        <w:rPr>
          <w:rFonts w:asciiTheme="minorHAnsi" w:hAnsiTheme="minorHAnsi" w:cstheme="minorHAnsi"/>
        </w:rPr>
        <w:t>Recovered</w:t>
      </w:r>
      <w:proofErr w:type="spellEnd"/>
      <w:r w:rsidRPr="00C80494">
        <w:rPr>
          <w:rFonts w:asciiTheme="minorHAnsi" w:hAnsiTheme="minorHAnsi" w:cstheme="minorHAnsi"/>
        </w:rPr>
        <w:t xml:space="preserve"> </w:t>
      </w:r>
      <w:proofErr w:type="spellStart"/>
      <w:r w:rsidRPr="00C80494">
        <w:rPr>
          <w:rFonts w:asciiTheme="minorHAnsi" w:hAnsiTheme="minorHAnsi" w:cstheme="minorHAnsi"/>
        </w:rPr>
        <w:t>Voices</w:t>
      </w:r>
      <w:proofErr w:type="spellEnd"/>
      <w:r w:rsidRPr="00C80494">
        <w:rPr>
          <w:rFonts w:asciiTheme="minorHAnsi" w:hAnsiTheme="minorHAnsi" w:cstheme="minorHAnsi"/>
        </w:rPr>
        <w:t>” de la Ópera de Los Ángeles, así como la iniciativa “</w:t>
      </w:r>
      <w:proofErr w:type="spellStart"/>
      <w:r w:rsidRPr="00C80494">
        <w:rPr>
          <w:rFonts w:asciiTheme="minorHAnsi" w:hAnsiTheme="minorHAnsi" w:cstheme="minorHAnsi"/>
        </w:rPr>
        <w:t>Ziering</w:t>
      </w:r>
      <w:proofErr w:type="spellEnd"/>
      <w:r w:rsidRPr="00C80494">
        <w:rPr>
          <w:rFonts w:asciiTheme="minorHAnsi" w:hAnsiTheme="minorHAnsi" w:cstheme="minorHAnsi"/>
        </w:rPr>
        <w:t xml:space="preserve">-Conlon” en </w:t>
      </w:r>
      <w:proofErr w:type="spellStart"/>
      <w:r w:rsidRPr="00C80494">
        <w:rPr>
          <w:rFonts w:asciiTheme="minorHAnsi" w:hAnsiTheme="minorHAnsi" w:cstheme="minorHAnsi"/>
        </w:rPr>
        <w:t>Colburn</w:t>
      </w:r>
      <w:proofErr w:type="spellEnd"/>
      <w:r w:rsidRPr="00C80494">
        <w:rPr>
          <w:rFonts w:asciiTheme="minorHAnsi" w:hAnsiTheme="minorHAnsi" w:cstheme="minorHAnsi"/>
        </w:rPr>
        <w:t xml:space="preserve"> </w:t>
      </w:r>
      <w:proofErr w:type="spellStart"/>
      <w:r w:rsidRPr="00C80494">
        <w:rPr>
          <w:rFonts w:asciiTheme="minorHAnsi" w:hAnsiTheme="minorHAnsi" w:cstheme="minorHAnsi"/>
        </w:rPr>
        <w:t>School</w:t>
      </w:r>
      <w:proofErr w:type="spellEnd"/>
      <w:r w:rsidRPr="00C80494">
        <w:rPr>
          <w:rFonts w:asciiTheme="minorHAnsi" w:hAnsiTheme="minorHAnsi" w:cstheme="minorHAnsi"/>
        </w:rPr>
        <w:t>.</w:t>
      </w:r>
    </w:p>
    <w:p w14:paraId="0A47BDF6" w14:textId="77777777" w:rsidR="00C80494" w:rsidRPr="00C80494" w:rsidRDefault="00C80494" w:rsidP="00C80494">
      <w:pPr>
        <w:pStyle w:val="Sinespaciado"/>
        <w:rPr>
          <w:rFonts w:asciiTheme="minorHAnsi" w:hAnsiTheme="minorHAnsi" w:cstheme="minorHAnsi"/>
        </w:rPr>
      </w:pPr>
    </w:p>
    <w:p w14:paraId="69B8EA09" w14:textId="756533DD" w:rsidR="002819E7" w:rsidRPr="00C80494" w:rsidRDefault="001A273B" w:rsidP="00C80494">
      <w:pPr>
        <w:pStyle w:val="Sinespaciado"/>
        <w:rPr>
          <w:rFonts w:asciiTheme="minorHAnsi" w:hAnsiTheme="minorHAnsi" w:cstheme="minorHAnsi"/>
        </w:rPr>
      </w:pPr>
      <w:r w:rsidRPr="00C80494">
        <w:rPr>
          <w:rFonts w:asciiTheme="minorHAnsi" w:hAnsiTheme="minorHAnsi" w:cstheme="minorHAnsi"/>
        </w:rPr>
        <w:t xml:space="preserve">Ha sido profesor en las escuelas musicales de la New </w:t>
      </w:r>
      <w:proofErr w:type="spellStart"/>
      <w:r w:rsidRPr="00C80494">
        <w:rPr>
          <w:rFonts w:asciiTheme="minorHAnsi" w:hAnsiTheme="minorHAnsi" w:cstheme="minorHAnsi"/>
        </w:rPr>
        <w:t>World</w:t>
      </w:r>
      <w:proofErr w:type="spellEnd"/>
      <w:r w:rsidRPr="00C80494">
        <w:rPr>
          <w:rFonts w:asciiTheme="minorHAnsi" w:hAnsiTheme="minorHAnsi" w:cstheme="minorHAnsi"/>
        </w:rPr>
        <w:t xml:space="preserve"> Symphony, </w:t>
      </w:r>
      <w:proofErr w:type="spellStart"/>
      <w:r w:rsidRPr="00C80494">
        <w:rPr>
          <w:rFonts w:asciiTheme="minorHAnsi" w:hAnsiTheme="minorHAnsi" w:cstheme="minorHAnsi"/>
        </w:rPr>
        <w:t>Ravinia</w:t>
      </w:r>
      <w:proofErr w:type="spellEnd"/>
      <w:r w:rsidRPr="00C80494">
        <w:rPr>
          <w:rFonts w:asciiTheme="minorHAnsi" w:hAnsiTheme="minorHAnsi" w:cstheme="minorHAnsi"/>
        </w:rPr>
        <w:t xml:space="preserve"> Festival, Aspen Music Festival, Tanglewood Music Center y Juilliard </w:t>
      </w:r>
      <w:proofErr w:type="spellStart"/>
      <w:r w:rsidRPr="00C80494">
        <w:rPr>
          <w:rFonts w:asciiTheme="minorHAnsi" w:hAnsiTheme="minorHAnsi" w:cstheme="minorHAnsi"/>
        </w:rPr>
        <w:t>School</w:t>
      </w:r>
      <w:proofErr w:type="spellEnd"/>
      <w:r w:rsidRPr="00C80494">
        <w:rPr>
          <w:rFonts w:asciiTheme="minorHAnsi" w:hAnsiTheme="minorHAnsi" w:cstheme="minorHAnsi"/>
        </w:rPr>
        <w:t xml:space="preserve"> de Nueva York. Ha grabado para Emi, Sony </w:t>
      </w:r>
      <w:proofErr w:type="spellStart"/>
      <w:r w:rsidRPr="00C80494">
        <w:rPr>
          <w:rFonts w:asciiTheme="minorHAnsi" w:hAnsiTheme="minorHAnsi" w:cstheme="minorHAnsi"/>
        </w:rPr>
        <w:t>Classical</w:t>
      </w:r>
      <w:proofErr w:type="spellEnd"/>
      <w:r w:rsidRPr="00C80494">
        <w:rPr>
          <w:rFonts w:asciiTheme="minorHAnsi" w:hAnsiTheme="minorHAnsi" w:cstheme="minorHAnsi"/>
        </w:rPr>
        <w:t xml:space="preserve">, Erato, </w:t>
      </w:r>
      <w:proofErr w:type="spellStart"/>
      <w:r w:rsidRPr="00C80494">
        <w:rPr>
          <w:rFonts w:asciiTheme="minorHAnsi" w:hAnsiTheme="minorHAnsi" w:cstheme="minorHAnsi"/>
        </w:rPr>
        <w:t>Capriccio</w:t>
      </w:r>
      <w:proofErr w:type="spellEnd"/>
      <w:r w:rsidRPr="00C80494">
        <w:rPr>
          <w:rFonts w:asciiTheme="minorHAnsi" w:hAnsiTheme="minorHAnsi" w:cstheme="minorHAnsi"/>
        </w:rPr>
        <w:t xml:space="preserve"> y </w:t>
      </w:r>
      <w:proofErr w:type="spellStart"/>
      <w:r w:rsidRPr="00C80494">
        <w:rPr>
          <w:rFonts w:asciiTheme="minorHAnsi" w:hAnsiTheme="minorHAnsi" w:cstheme="minorHAnsi"/>
        </w:rPr>
        <w:t>Telarc</w:t>
      </w:r>
      <w:proofErr w:type="spellEnd"/>
      <w:r w:rsidRPr="00C80494">
        <w:rPr>
          <w:rFonts w:asciiTheme="minorHAnsi" w:hAnsiTheme="minorHAnsi" w:cstheme="minorHAnsi"/>
        </w:rPr>
        <w:t>.</w:t>
      </w:r>
    </w:p>
    <w:p w14:paraId="41C8F396" w14:textId="763CEF95" w:rsidR="002819E7" w:rsidRPr="00C80494" w:rsidRDefault="002819E7" w:rsidP="00C80494">
      <w:pPr>
        <w:pStyle w:val="Sinespaciado"/>
        <w:rPr>
          <w:rFonts w:asciiTheme="minorHAnsi" w:hAnsiTheme="minorHAnsi" w:cstheme="minorHAnsi"/>
        </w:rPr>
      </w:pPr>
    </w:p>
    <w:p w14:paraId="04E00114" w14:textId="12BC0B74" w:rsidR="00C80494" w:rsidRPr="00C80494" w:rsidRDefault="00C80494" w:rsidP="00C80494">
      <w:pPr>
        <w:pStyle w:val="Sinespaciado"/>
        <w:rPr>
          <w:rFonts w:asciiTheme="minorHAnsi" w:hAnsiTheme="minorHAnsi" w:cstheme="minorHAnsi"/>
        </w:rPr>
      </w:pPr>
      <w:r w:rsidRPr="00C80494">
        <w:rPr>
          <w:rFonts w:asciiTheme="minorHAnsi" w:hAnsiTheme="minorHAnsi" w:cstheme="minorHAnsi"/>
        </w:rPr>
        <w:t xml:space="preserve">En 2009, ganó dos Grammy; en 2002 fue distinguido po0r Jacques Chirac con la </w:t>
      </w:r>
      <w:proofErr w:type="spellStart"/>
      <w:r w:rsidRPr="00C80494">
        <w:rPr>
          <w:rFonts w:asciiTheme="minorHAnsi" w:hAnsiTheme="minorHAnsi" w:cstheme="minorHAnsi"/>
        </w:rPr>
        <w:t>Legion</w:t>
      </w:r>
      <w:proofErr w:type="spellEnd"/>
      <w:r w:rsidRPr="00C80494">
        <w:rPr>
          <w:rFonts w:asciiTheme="minorHAnsi" w:hAnsiTheme="minorHAnsi" w:cstheme="minorHAnsi"/>
        </w:rPr>
        <w:t xml:space="preserve"> </w:t>
      </w:r>
      <w:proofErr w:type="spellStart"/>
      <w:r w:rsidRPr="00C80494">
        <w:rPr>
          <w:rFonts w:asciiTheme="minorHAnsi" w:hAnsiTheme="minorHAnsi" w:cstheme="minorHAnsi"/>
        </w:rPr>
        <w:t>d’Honneur</w:t>
      </w:r>
      <w:proofErr w:type="spellEnd"/>
      <w:r w:rsidRPr="00C80494">
        <w:rPr>
          <w:rFonts w:asciiTheme="minorHAnsi" w:hAnsiTheme="minorHAnsi" w:cstheme="minorHAnsi"/>
        </w:rPr>
        <w:t xml:space="preserve"> de Francia.</w:t>
      </w:r>
    </w:p>
    <w:p w14:paraId="1584624E" w14:textId="77777777" w:rsidR="00C80494" w:rsidRPr="00C80494" w:rsidRDefault="00C80494" w:rsidP="00C80494">
      <w:pPr>
        <w:pStyle w:val="Sinespaciado"/>
        <w:rPr>
          <w:rFonts w:asciiTheme="minorHAnsi" w:hAnsiTheme="minorHAnsi" w:cstheme="minorHAnsi"/>
        </w:rPr>
      </w:pPr>
    </w:p>
    <w:p w14:paraId="583DE113" w14:textId="724CF4F4" w:rsidR="002819E7" w:rsidRPr="00C80494" w:rsidRDefault="001A273B" w:rsidP="00C80494">
      <w:pPr>
        <w:pStyle w:val="Sinespaciado"/>
        <w:rPr>
          <w:rFonts w:asciiTheme="minorHAnsi" w:hAnsiTheme="minorHAnsi" w:cstheme="minorHAnsi"/>
        </w:rPr>
      </w:pPr>
      <w:r w:rsidRPr="00C80494">
        <w:rPr>
          <w:rFonts w:asciiTheme="minorHAnsi" w:hAnsiTheme="minorHAnsi" w:cstheme="minorHAnsi"/>
        </w:rPr>
        <w:t xml:space="preserve">Sus proyectos recientes y próximos incluyen </w:t>
      </w:r>
      <w:proofErr w:type="spellStart"/>
      <w:r w:rsidRPr="00C80494">
        <w:rPr>
          <w:rFonts w:asciiTheme="minorHAnsi" w:hAnsiTheme="minorHAnsi" w:cstheme="minorHAnsi"/>
        </w:rPr>
        <w:t>Jovantschina</w:t>
      </w:r>
      <w:proofErr w:type="spellEnd"/>
      <w:r w:rsidRPr="00C80494">
        <w:rPr>
          <w:rFonts w:asciiTheme="minorHAnsi" w:hAnsiTheme="minorHAnsi" w:cstheme="minorHAnsi"/>
        </w:rPr>
        <w:t xml:space="preserve">, de </w:t>
      </w:r>
      <w:r w:rsidR="00AF52C4" w:rsidRPr="00C80494">
        <w:rPr>
          <w:rFonts w:asciiTheme="minorHAnsi" w:hAnsiTheme="minorHAnsi" w:cstheme="minorHAnsi"/>
        </w:rPr>
        <w:t>Mussorgski, en la</w:t>
      </w:r>
      <w:r w:rsidRPr="00C80494">
        <w:rPr>
          <w:rFonts w:asciiTheme="minorHAnsi" w:hAnsiTheme="minorHAnsi" w:cstheme="minorHAnsi"/>
        </w:rPr>
        <w:t xml:space="preserve"> Wiener Staatsoper; </w:t>
      </w:r>
      <w:r w:rsidRPr="00C80494">
        <w:rPr>
          <w:rFonts w:asciiTheme="minorHAnsi" w:hAnsiTheme="minorHAnsi" w:cstheme="minorHAnsi"/>
          <w:i/>
          <w:iCs/>
        </w:rPr>
        <w:t>Luisa Miller,</w:t>
      </w:r>
      <w:r w:rsidRPr="00C80494">
        <w:rPr>
          <w:rFonts w:asciiTheme="minorHAnsi" w:hAnsiTheme="minorHAnsi" w:cstheme="minorHAnsi"/>
        </w:rPr>
        <w:t xml:space="preserve"> de Verdi, en el Teatro Real de Madrid; conciertos al frente de la Deutsche </w:t>
      </w:r>
      <w:proofErr w:type="spellStart"/>
      <w:r w:rsidRPr="00C80494">
        <w:rPr>
          <w:rFonts w:asciiTheme="minorHAnsi" w:hAnsiTheme="minorHAnsi" w:cstheme="minorHAnsi"/>
        </w:rPr>
        <w:t>Sinfonie-Orchester</w:t>
      </w:r>
      <w:proofErr w:type="spellEnd"/>
      <w:r w:rsidRPr="00C80494">
        <w:rPr>
          <w:rFonts w:asciiTheme="minorHAnsi" w:hAnsiTheme="minorHAnsi" w:cstheme="minorHAnsi"/>
        </w:rPr>
        <w:t xml:space="preserve"> Berlin, Orchestre National de France, Filarmónica Nacional Rusa y Sinfónicas de Chicago y San Francisco.</w:t>
      </w:r>
    </w:p>
    <w:p w14:paraId="3EBE56B0" w14:textId="77777777" w:rsidR="064936AE" w:rsidRPr="00C80494" w:rsidRDefault="064936AE" w:rsidP="00C80494">
      <w:pPr>
        <w:pStyle w:val="Sinespaciado"/>
        <w:rPr>
          <w:rFonts w:asciiTheme="minorHAnsi" w:hAnsiTheme="minorHAnsi" w:cstheme="minorHAnsi"/>
        </w:rPr>
      </w:pPr>
    </w:p>
    <w:p w14:paraId="0778568E" w14:textId="1B907DF6" w:rsidR="00545E3E" w:rsidRPr="00C80494" w:rsidRDefault="001A273B" w:rsidP="00C80494">
      <w:pPr>
        <w:pStyle w:val="Sinespaciado"/>
        <w:rPr>
          <w:rFonts w:asciiTheme="minorHAnsi" w:hAnsiTheme="minorHAnsi" w:cstheme="minorHAnsi"/>
        </w:rPr>
      </w:pPr>
      <w:r w:rsidRPr="00C80494">
        <w:rPr>
          <w:rFonts w:asciiTheme="minorHAnsi" w:hAnsiTheme="minorHAnsi" w:cstheme="minorHAnsi"/>
        </w:rPr>
        <w:t xml:space="preserve">Dirigió el Concierto de Año Nuevo en La Fenice de Venecia, transmitido en directo por </w:t>
      </w:r>
      <w:proofErr w:type="spellStart"/>
      <w:r w:rsidRPr="00C80494">
        <w:rPr>
          <w:rFonts w:asciiTheme="minorHAnsi" w:hAnsiTheme="minorHAnsi" w:cstheme="minorHAnsi"/>
        </w:rPr>
        <w:t>Rai</w:t>
      </w:r>
      <w:proofErr w:type="spellEnd"/>
      <w:r w:rsidRPr="00C80494">
        <w:rPr>
          <w:rFonts w:asciiTheme="minorHAnsi" w:hAnsiTheme="minorHAnsi" w:cstheme="minorHAnsi"/>
        </w:rPr>
        <w:t xml:space="preserve"> Uno. En 2016, inauguró el Festival de </w:t>
      </w:r>
      <w:proofErr w:type="spellStart"/>
      <w:r w:rsidRPr="00C80494">
        <w:rPr>
          <w:rFonts w:asciiTheme="minorHAnsi" w:hAnsiTheme="minorHAnsi" w:cstheme="minorHAnsi"/>
        </w:rPr>
        <w:t>Spoleto</w:t>
      </w:r>
      <w:proofErr w:type="spellEnd"/>
      <w:r w:rsidRPr="00C80494">
        <w:rPr>
          <w:rFonts w:asciiTheme="minorHAnsi" w:hAnsiTheme="minorHAnsi" w:cstheme="minorHAnsi"/>
        </w:rPr>
        <w:t xml:space="preserve"> con </w:t>
      </w:r>
      <w:r w:rsidRPr="00C80494">
        <w:rPr>
          <w:rFonts w:asciiTheme="minorHAnsi" w:hAnsiTheme="minorHAnsi" w:cstheme="minorHAnsi"/>
          <w:i/>
          <w:iCs/>
        </w:rPr>
        <w:t>Las bodas de Fígaro</w:t>
      </w:r>
      <w:r w:rsidRPr="00C80494">
        <w:rPr>
          <w:rFonts w:asciiTheme="minorHAnsi" w:hAnsiTheme="minorHAnsi" w:cstheme="minorHAnsi"/>
        </w:rPr>
        <w:t>, segundo título de la trilogía Mozart/Da Ponte que se extiende durante tres años.</w:t>
      </w:r>
    </w:p>
    <w:sectPr w:rsidR="00545E3E" w:rsidRPr="00C804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3B"/>
    <w:rsid w:val="000904E1"/>
    <w:rsid w:val="00106C7B"/>
    <w:rsid w:val="0013501C"/>
    <w:rsid w:val="001A1B9B"/>
    <w:rsid w:val="001A273B"/>
    <w:rsid w:val="0023000D"/>
    <w:rsid w:val="002819E7"/>
    <w:rsid w:val="00545E3E"/>
    <w:rsid w:val="00AF52C4"/>
    <w:rsid w:val="00B111A1"/>
    <w:rsid w:val="00B4760B"/>
    <w:rsid w:val="00BC19A7"/>
    <w:rsid w:val="00C80494"/>
    <w:rsid w:val="00CE01FF"/>
    <w:rsid w:val="00E27E34"/>
    <w:rsid w:val="0649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D301"/>
  <w15:chartTrackingRefBased/>
  <w15:docId w15:val="{E3BEBC14-3791-4A71-A153-79CEB40A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494"/>
    <w:pPr>
      <w:spacing w:after="0" w:line="240" w:lineRule="auto"/>
    </w:pPr>
    <w:rPr>
      <w:rFonts w:eastAsiaTheme="minorEastAsia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501C"/>
    <w:pPr>
      <w:spacing w:after="0" w:line="240" w:lineRule="auto"/>
    </w:pPr>
    <w:rPr>
      <w:rFonts w:asciiTheme="majorHAnsi" w:hAnsiTheme="majorHAnsi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3</cp:revision>
  <dcterms:created xsi:type="dcterms:W3CDTF">2019-02-27T12:31:00Z</dcterms:created>
  <dcterms:modified xsi:type="dcterms:W3CDTF">2019-05-27T15:20:00Z</dcterms:modified>
</cp:coreProperties>
</file>