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p xmlns:wp14="http://schemas.microsoft.com/office/word/2010/wordml" w:rsidRPr="00FF1F2F" w:rsidR="00FF1F2F" w:rsidP="4BF7FE46" w:rsidRDefault="00FF1F2F" w14:paraId="26E82436" wp14:textId="1ECD0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 w:rsidRPr="4BF7FE46" w:rsidR="4BF7FE46">
        <w:rPr>
          <w:rFonts w:ascii="Arial" w:hAnsi="Arial" w:cs="Arial"/>
          <w:b w:val="0"/>
          <w:bCs w:val="0"/>
          <w:sz w:val="24"/>
          <w:szCs w:val="24"/>
        </w:rPr>
        <w:t>A</w:t>
      </w:r>
      <w:r w:rsidRPr="4BF7FE46" w:rsidR="4BF7FE46">
        <w:rPr>
          <w:rFonts w:ascii="Arial" w:hAnsi="Arial" w:cs="Arial"/>
          <w:b w:val="0"/>
          <w:bCs w:val="0"/>
          <w:sz w:val="24"/>
          <w:szCs w:val="24"/>
        </w:rPr>
        <w:t>NDRE MORSCH</w:t>
      </w:r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xmlns:wp14="http://schemas.microsoft.com/office/word/2010/wordml" w:rsidRPr="00FF1F2F" w:rsidR="00FF1F2F" w:rsidP="4BF7FE46" w:rsidRDefault="00FF1F2F" w14:paraId="2D258423" wp14:textId="3AC2F5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FF1F2F" w:rsidR="00FF1F2F" w:rsidP="4BF7FE46" w:rsidRDefault="00FF1F2F" w14:paraId="5627113B" wp14:textId="0B40E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1"/>
          <w:iCs w:val="1"/>
          <w:sz w:val="24"/>
          <w:szCs w:val="24"/>
        </w:rPr>
      </w:pPr>
      <w:r w:rsidRPr="4BF7FE46" w:rsidR="4BF7FE46">
        <w:rPr>
          <w:rFonts w:ascii="Arial" w:hAnsi="Arial" w:cs="Arial"/>
          <w:sz w:val="24"/>
          <w:szCs w:val="24"/>
        </w:rPr>
        <w:t>Estudió con</w:t>
      </w:r>
      <w:r w:rsidRPr="4BF7FE46" w:rsidR="4BF7F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Margreet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Honig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 en el Conservatorio de</w:t>
      </w:r>
      <w:r w:rsidRPr="4BF7FE46" w:rsidR="4BF7F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Amsterdam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 y, de 2011 a 2018, fue miembro de la Ópera de Stuttgart, donde interpretó los papeles de </w:t>
      </w:r>
      <w:r w:rsidRPr="4BF7FE46" w:rsidR="4BF7F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Leporello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>/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Don Giovanni</w:t>
      </w:r>
      <w:r w:rsidRPr="4BF7FE46" w:rsidR="4BF7FE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Papageno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>/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La flauta mágica</w:t>
      </w:r>
      <w:r w:rsidRPr="4BF7FE46" w:rsidR="4BF7FE46">
        <w:rPr>
          <w:rFonts w:ascii="Arial" w:hAnsi="Arial" w:cs="Arial"/>
          <w:sz w:val="24"/>
          <w:szCs w:val="24"/>
        </w:rPr>
        <w:t>, F</w:t>
      </w:r>
      <w:r w:rsidRPr="4BF7FE46" w:rsidR="4BF7FE46">
        <w:rPr>
          <w:rFonts w:ascii="Arial" w:hAnsi="Arial" w:cs="Arial"/>
          <w:sz w:val="24"/>
          <w:szCs w:val="24"/>
        </w:rPr>
        <w:t>í</w:t>
      </w:r>
      <w:r w:rsidRPr="4BF7FE46" w:rsidR="4BF7FE46">
        <w:rPr>
          <w:rFonts w:ascii="Arial" w:hAnsi="Arial" w:cs="Arial"/>
          <w:sz w:val="24"/>
          <w:szCs w:val="24"/>
        </w:rPr>
        <w:t>garo/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L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as bodas de </w:t>
      </w:r>
    </w:p>
    <w:p xmlns:wp14="http://schemas.microsoft.com/office/word/2010/wordml" w:rsidRPr="00FF1F2F" w:rsidR="00FF1F2F" w:rsidP="4BF7FE46" w:rsidRDefault="00FF1F2F" w14:paraId="0540A2AE" wp14:textId="23983FB0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i w:val="1"/>
          <w:iCs w:val="1"/>
          <w:sz w:val="24"/>
          <w:szCs w:val="24"/>
        </w:rPr>
      </w:pP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F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í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garo</w:t>
      </w:r>
      <w:r w:rsidRPr="4BF7FE46" w:rsidR="4BF7FE46">
        <w:rPr>
          <w:rFonts w:ascii="Arial" w:hAnsi="Arial" w:cs="Arial"/>
          <w:sz w:val="24"/>
          <w:szCs w:val="24"/>
        </w:rPr>
        <w:t>, F</w:t>
      </w:r>
      <w:r w:rsidRPr="4BF7FE46" w:rsidR="4BF7FE46">
        <w:rPr>
          <w:rFonts w:ascii="Arial" w:hAnsi="Arial" w:cs="Arial"/>
          <w:sz w:val="24"/>
          <w:szCs w:val="24"/>
        </w:rPr>
        <w:t>í</w:t>
      </w:r>
      <w:r w:rsidRPr="4BF7FE46" w:rsidR="4BF7FE46">
        <w:rPr>
          <w:rFonts w:ascii="Arial" w:hAnsi="Arial" w:cs="Arial"/>
          <w:sz w:val="24"/>
          <w:szCs w:val="24"/>
        </w:rPr>
        <w:t>garo/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El barbero de Sevilla</w:t>
      </w:r>
      <w:r w:rsidRPr="4BF7FE46" w:rsidR="4BF7FE46">
        <w:rPr>
          <w:rFonts w:ascii="Arial" w:hAnsi="Arial" w:cs="Arial"/>
          <w:sz w:val="24"/>
          <w:szCs w:val="24"/>
        </w:rPr>
        <w:t xml:space="preserve">, </w:t>
      </w:r>
      <w:r w:rsidRPr="4BF7FE46" w:rsidR="4BF7FE46">
        <w:rPr>
          <w:rFonts w:ascii="Arial" w:hAnsi="Arial" w:cs="Arial"/>
          <w:sz w:val="24"/>
          <w:szCs w:val="24"/>
        </w:rPr>
        <w:t>Arlequín</w:t>
      </w:r>
      <w:r w:rsidRPr="4BF7FE46" w:rsidR="4BF7FE46">
        <w:rPr>
          <w:rFonts w:ascii="Arial" w:hAnsi="Arial" w:cs="Arial"/>
          <w:sz w:val="24"/>
          <w:szCs w:val="24"/>
        </w:rPr>
        <w:t>/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Ariadn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a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 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en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Naxos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>, A</w:t>
      </w:r>
      <w:r w:rsidRPr="4BF7FE46" w:rsidR="4BF7FE46">
        <w:rPr>
          <w:rFonts w:ascii="Arial" w:hAnsi="Arial" w:cs="Arial"/>
          <w:sz w:val="24"/>
          <w:szCs w:val="24"/>
        </w:rPr>
        <w:t>quiles</w:t>
      </w:r>
      <w:r w:rsidRPr="4BF7FE46" w:rsidR="4BF7FE46">
        <w:rPr>
          <w:rFonts w:ascii="Arial" w:hAnsi="Arial" w:cs="Arial"/>
          <w:sz w:val="24"/>
          <w:szCs w:val="24"/>
        </w:rPr>
        <w:t>/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Julio </w:t>
      </w:r>
    </w:p>
    <w:p xmlns:wp14="http://schemas.microsoft.com/office/word/2010/wordml" w:rsidRPr="00FF1F2F" w:rsidR="00FF1F2F" w:rsidP="4BF7FE46" w:rsidRDefault="00FF1F2F" w14:paraId="14739F1D" wp14:textId="0BC9A824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i w:val="1"/>
          <w:iCs w:val="1"/>
          <w:sz w:val="24"/>
          <w:szCs w:val="24"/>
        </w:rPr>
      </w:pPr>
      <w:proofErr w:type="spellStart"/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C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é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sar</w:t>
      </w:r>
      <w:r w:rsidRPr="4BF7FE46" w:rsidR="4BF7FE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Schaunard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>/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La </w:t>
      </w:r>
      <w:proofErr w:type="spellStart"/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Bohème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Dandini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>/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La C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enicienta</w:t>
      </w:r>
      <w:r w:rsidRPr="4BF7FE46" w:rsidR="4BF7FE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Verva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>/</w:t>
      </w:r>
      <w:proofErr w:type="spellStart"/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Osud</w:t>
      </w:r>
      <w:proofErr w:type="spellEnd"/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 </w:t>
      </w:r>
      <w:r w:rsidRPr="4BF7FE46" w:rsidR="4BF7FE46">
        <w:rPr>
          <w:rFonts w:ascii="Arial" w:hAnsi="Arial" w:cs="Arial"/>
          <w:i w:val="0"/>
          <w:iCs w:val="0"/>
          <w:sz w:val="24"/>
          <w:szCs w:val="24"/>
        </w:rPr>
        <w:t>de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Janáček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Cithéron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>/</w:t>
      </w:r>
      <w:proofErr w:type="spellStart"/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Platée</w:t>
      </w:r>
      <w:proofErr w:type="spellEnd"/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, </w:t>
      </w:r>
      <w:r w:rsidRPr="4BF7FE46" w:rsidR="4BF7FE46">
        <w:rPr>
          <w:rFonts w:ascii="Arial" w:hAnsi="Arial" w:cs="Arial"/>
          <w:i w:val="0"/>
          <w:iCs w:val="0"/>
          <w:sz w:val="24"/>
          <w:szCs w:val="24"/>
        </w:rPr>
        <w:t>Conde/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Der </w:t>
      </w:r>
      <w:proofErr w:type="spellStart"/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Reigen</w:t>
      </w:r>
      <w:proofErr w:type="spellEnd"/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 </w:t>
      </w:r>
      <w:r w:rsidRPr="4BF7FE46" w:rsidR="4BF7FE46">
        <w:rPr>
          <w:rFonts w:ascii="Arial" w:hAnsi="Arial" w:cs="Arial"/>
          <w:i w:val="0"/>
          <w:iCs w:val="0"/>
          <w:sz w:val="24"/>
          <w:szCs w:val="24"/>
        </w:rPr>
        <w:t>de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Boesman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>,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Guglielmo</w:t>
      </w:r>
      <w:proofErr w:type="spellEnd"/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/</w:t>
      </w:r>
      <w:proofErr w:type="spellStart"/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Cos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ì</w:t>
      </w:r>
      <w:proofErr w:type="spellEnd"/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 fan </w:t>
      </w:r>
      <w:proofErr w:type="spellStart"/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tutte</w:t>
      </w:r>
      <w:proofErr w:type="spellEnd"/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, </w:t>
      </w:r>
      <w:r w:rsidRPr="4BF7FE46" w:rsidR="4BF7FE46">
        <w:rPr>
          <w:rFonts w:ascii="Arial" w:hAnsi="Arial" w:cs="Arial"/>
          <w:sz w:val="24"/>
          <w:szCs w:val="24"/>
        </w:rPr>
        <w:t>Pluto</w:t>
      </w:r>
      <w:r w:rsidRPr="4BF7FE46" w:rsidR="4BF7FE46">
        <w:rPr>
          <w:rFonts w:ascii="Arial" w:hAnsi="Arial" w:cs="Arial"/>
          <w:sz w:val="24"/>
          <w:szCs w:val="24"/>
        </w:rPr>
        <w:t>/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Orfeo en los infiernos,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 </w:t>
      </w:r>
      <w:r w:rsidRPr="4BF7FE46" w:rsidR="4BF7FE46">
        <w:rPr>
          <w:rFonts w:ascii="Arial" w:hAnsi="Arial" w:cs="Arial"/>
          <w:sz w:val="24"/>
          <w:szCs w:val="24"/>
        </w:rPr>
        <w:t>Malatesta/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Don Pasquale 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y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 Fernando </w:t>
      </w:r>
      <w:proofErr w:type="spellStart"/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Ormez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 </w:t>
      </w:r>
      <w:r w:rsidRPr="4BF7FE46" w:rsidR="4BF7FE46">
        <w:rPr>
          <w:rFonts w:ascii="Arial" w:hAnsi="Arial" w:cs="Arial"/>
          <w:sz w:val="24"/>
          <w:szCs w:val="24"/>
        </w:rPr>
        <w:t xml:space="preserve">en el estreno mundial de </w:t>
      </w:r>
      <w:proofErr w:type="spellStart"/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Erdbeben</w:t>
      </w:r>
      <w:proofErr w:type="spellEnd"/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Träume</w:t>
      </w:r>
      <w:proofErr w:type="spellEnd"/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 </w:t>
      </w:r>
      <w:r w:rsidRPr="4BF7FE46" w:rsidR="4BF7FE46">
        <w:rPr>
          <w:rFonts w:ascii="Arial" w:hAnsi="Arial" w:cs="Arial"/>
          <w:i w:val="0"/>
          <w:iCs w:val="0"/>
          <w:sz w:val="24"/>
          <w:szCs w:val="24"/>
        </w:rPr>
        <w:t xml:space="preserve">de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Toshio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Hosokawa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>.</w:t>
      </w:r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xmlns:wp14="http://schemas.microsoft.com/office/word/2010/wordml" w:rsidRPr="00FF1F2F" w:rsidR="00FF1F2F" w:rsidP="4BF7FE46" w:rsidRDefault="00FF1F2F" w14:paraId="1EC13FA2" wp14:textId="547A81DA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proofErr w:type="spellStart"/>
      <w:r w:rsidRPr="4BF7FE46" w:rsidR="4BF7FE46">
        <w:rPr>
          <w:rFonts w:ascii="Arial" w:hAnsi="Arial" w:cs="Arial"/>
          <w:sz w:val="24"/>
          <w:szCs w:val="24"/>
        </w:rPr>
        <w:t>Sus recientes actuaciones incluyen su regreso a la</w:t>
      </w:r>
      <w:r w:rsidRPr="4BF7FE46" w:rsidR="4BF7F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Nationale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 Opera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i w:val="0"/>
          <w:iCs w:val="0"/>
          <w:sz w:val="24"/>
          <w:szCs w:val="24"/>
        </w:rPr>
        <w:t>Amsterdam</w:t>
      </w:r>
      <w:proofErr w:type="spellEnd"/>
      <w:r w:rsidRPr="4BF7FE46" w:rsidR="4BF7FE46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Pr="4BF7FE46" w:rsidR="4BF7FE46">
        <w:rPr>
          <w:rFonts w:ascii="Arial" w:hAnsi="Arial" w:cs="Arial"/>
          <w:i w:val="0"/>
          <w:iCs w:val="0"/>
          <w:sz w:val="24"/>
          <w:szCs w:val="24"/>
        </w:rPr>
        <w:t xml:space="preserve">con </w:t>
      </w:r>
      <w:r w:rsidRPr="4BF7FE46" w:rsidR="4BF7FE46">
        <w:rPr>
          <w:rFonts w:ascii="Arial" w:hAnsi="Arial" w:cs="Arial"/>
          <w:i w:val="0"/>
          <w:iCs w:val="0"/>
          <w:sz w:val="24"/>
          <w:szCs w:val="24"/>
        </w:rPr>
        <w:t>T</w:t>
      </w:r>
      <w:r w:rsidRPr="4BF7FE46" w:rsidR="4BF7FE46">
        <w:rPr>
          <w:rFonts w:ascii="Arial" w:hAnsi="Arial" w:cs="Arial"/>
          <w:i w:val="0"/>
          <w:iCs w:val="0"/>
          <w:sz w:val="24"/>
          <w:szCs w:val="24"/>
        </w:rPr>
        <w:t>eseo</w:t>
      </w:r>
      <w:r w:rsidRPr="4BF7FE46" w:rsidR="4BF7FE46">
        <w:rPr>
          <w:rFonts w:ascii="Arial" w:hAnsi="Arial" w:cs="Arial"/>
          <w:i w:val="0"/>
          <w:iCs w:val="0"/>
          <w:sz w:val="24"/>
          <w:szCs w:val="24"/>
        </w:rPr>
        <w:t xml:space="preserve">/ 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Edip</w:t>
      </w:r>
      <w:r w:rsidRPr="4BF7FE46" w:rsidR="4BF7FE46">
        <w:rPr>
          <w:rFonts w:ascii="Arial" w:hAnsi="Arial" w:cs="Arial"/>
          <w:i w:val="0"/>
          <w:iCs w:val="0"/>
          <w:sz w:val="24"/>
          <w:szCs w:val="24"/>
        </w:rPr>
        <w:t>o;</w:t>
      </w:r>
      <w:r w:rsidRPr="4BF7FE46" w:rsidR="4BF7FE46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i w:val="0"/>
          <w:iCs w:val="0"/>
          <w:sz w:val="24"/>
          <w:szCs w:val="24"/>
        </w:rPr>
        <w:t>Plutone</w:t>
      </w:r>
      <w:proofErr w:type="spellEnd"/>
      <w:r w:rsidRPr="4BF7FE46" w:rsidR="4BF7FE46">
        <w:rPr>
          <w:rFonts w:ascii="Arial" w:hAnsi="Arial" w:cs="Arial"/>
          <w:i w:val="0"/>
          <w:iCs w:val="0"/>
          <w:sz w:val="24"/>
          <w:szCs w:val="24"/>
        </w:rPr>
        <w:t>/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La </w:t>
      </w:r>
      <w:proofErr w:type="spellStart"/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Divisone</w:t>
      </w:r>
      <w:proofErr w:type="spellEnd"/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 del Mondo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,</w:t>
      </w:r>
      <w:r w:rsidRPr="4BF7FE46" w:rsidR="4BF7FE46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Pr="4BF7FE46" w:rsidR="4BF7FE46">
        <w:rPr>
          <w:rFonts w:ascii="Arial" w:hAnsi="Arial" w:cs="Arial"/>
          <w:i w:val="0"/>
          <w:iCs w:val="0"/>
          <w:sz w:val="24"/>
          <w:szCs w:val="24"/>
        </w:rPr>
        <w:t>con la</w:t>
      </w:r>
      <w:r w:rsidRPr="4BF7FE46" w:rsidR="4BF7FE46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i w:val="0"/>
          <w:iCs w:val="0"/>
          <w:sz w:val="24"/>
          <w:szCs w:val="24"/>
        </w:rPr>
        <w:t>Opéra</w:t>
      </w:r>
      <w:proofErr w:type="spellEnd"/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national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Rhin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>;</w:t>
      </w:r>
      <w:r w:rsidRPr="4BF7FE46" w:rsidR="4BF7F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Maria</w:t>
      </w:r>
      <w:proofErr w:type="spellEnd"/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 </w:t>
      </w:r>
      <w:r w:rsidRPr="4BF7FE46" w:rsidR="4BF7FE46">
        <w:rPr>
          <w:rFonts w:ascii="Arial" w:hAnsi="Arial" w:cs="Arial"/>
          <w:i w:val="0"/>
          <w:iCs w:val="0"/>
          <w:sz w:val="24"/>
          <w:szCs w:val="24"/>
        </w:rPr>
        <w:t xml:space="preserve">de </w:t>
      </w:r>
      <w:r w:rsidRPr="4BF7FE46" w:rsidR="4BF7FE46">
        <w:rPr>
          <w:rFonts w:ascii="Arial" w:hAnsi="Arial" w:cs="Arial"/>
          <w:sz w:val="24"/>
          <w:szCs w:val="24"/>
        </w:rPr>
        <w:t>Jan Mueller</w:t>
      </w:r>
      <w:r w:rsidRPr="4BF7FE46" w:rsidR="4BF7F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Wieland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>, con</w:t>
      </w:r>
      <w:r w:rsidRPr="4BF7FE46" w:rsidR="4BF7F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Balthasar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 Neumann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Ensembles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 </w:t>
      </w:r>
      <w:r w:rsidRPr="4BF7FE46" w:rsidR="4BF7FE46">
        <w:rPr>
          <w:rFonts w:ascii="Arial" w:hAnsi="Arial" w:cs="Arial"/>
          <w:sz w:val="24"/>
          <w:szCs w:val="24"/>
        </w:rPr>
        <w:t>y</w:t>
      </w:r>
      <w:r w:rsidRPr="4BF7FE46" w:rsidR="4BF7FE46">
        <w:rPr>
          <w:rFonts w:ascii="Arial" w:hAnsi="Arial" w:cs="Arial"/>
          <w:sz w:val="24"/>
          <w:szCs w:val="24"/>
        </w:rPr>
        <w:t xml:space="preserve"> Thomas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Hengelbrock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, en el Festival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Ruhrtriennale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; </w:t>
      </w:r>
      <w:r w:rsidRPr="4BF7FE46" w:rsidR="4BF7FE46">
        <w:rPr>
          <w:rFonts w:ascii="Arial" w:hAnsi="Arial" w:cs="Arial"/>
          <w:sz w:val="24"/>
          <w:szCs w:val="24"/>
        </w:rPr>
        <w:t xml:space="preserve"> 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La creación </w:t>
      </w:r>
      <w:r w:rsidRPr="4BF7FE46" w:rsidR="4BF7FE46">
        <w:rPr>
          <w:rFonts w:ascii="Arial" w:hAnsi="Arial" w:cs="Arial"/>
          <w:i w:val="0"/>
          <w:iCs w:val="0"/>
          <w:sz w:val="24"/>
          <w:szCs w:val="24"/>
        </w:rPr>
        <w:t xml:space="preserve">de </w:t>
      </w:r>
      <w:r w:rsidRPr="4BF7FE46" w:rsidR="4BF7FE46">
        <w:rPr>
          <w:rFonts w:ascii="Arial" w:hAnsi="Arial" w:cs="Arial"/>
          <w:sz w:val="24"/>
          <w:szCs w:val="24"/>
        </w:rPr>
        <w:t>Haydn</w:t>
      </w:r>
      <w:r w:rsidRPr="4BF7FE46" w:rsidR="4BF7FE46">
        <w:rPr>
          <w:rFonts w:ascii="Arial" w:hAnsi="Arial" w:cs="Arial"/>
          <w:sz w:val="24"/>
          <w:szCs w:val="24"/>
        </w:rPr>
        <w:t>, con la</w:t>
      </w:r>
      <w:r w:rsidRPr="4BF7FE46" w:rsidR="4BF7F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Brussels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Philharmonic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Orchestra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; 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Oratorio de Navidad </w:t>
      </w:r>
      <w:r w:rsidRPr="4BF7FE46" w:rsidR="4BF7FE46">
        <w:rPr>
          <w:rFonts w:ascii="Arial" w:hAnsi="Arial" w:cs="Arial"/>
          <w:i w:val="0"/>
          <w:iCs w:val="0"/>
          <w:sz w:val="24"/>
          <w:szCs w:val="24"/>
        </w:rPr>
        <w:t xml:space="preserve">de </w:t>
      </w:r>
      <w:r w:rsidRPr="4BF7FE46" w:rsidR="4BF7FE46">
        <w:rPr>
          <w:rFonts w:ascii="Arial" w:hAnsi="Arial" w:cs="Arial"/>
          <w:sz w:val="24"/>
          <w:szCs w:val="24"/>
        </w:rPr>
        <w:t>Bach</w:t>
      </w:r>
      <w:r w:rsidRPr="4BF7FE46" w:rsidR="4BF7FE46">
        <w:rPr>
          <w:rFonts w:ascii="Arial" w:hAnsi="Arial" w:cs="Arial"/>
          <w:sz w:val="24"/>
          <w:szCs w:val="24"/>
        </w:rPr>
        <w:t>, con</w:t>
      </w:r>
      <w:r w:rsidRPr="4BF7FE46" w:rsidR="4BF7FE46">
        <w:rPr>
          <w:rFonts w:ascii="Arial" w:hAnsi="Arial" w:cs="Arial"/>
          <w:sz w:val="24"/>
          <w:szCs w:val="24"/>
        </w:rPr>
        <w:t xml:space="preserve"> Marcus Creed </w:t>
      </w:r>
      <w:r w:rsidRPr="4BF7FE46" w:rsidR="4BF7FE46">
        <w:rPr>
          <w:rFonts w:ascii="Arial" w:hAnsi="Arial" w:cs="Arial"/>
          <w:sz w:val="24"/>
          <w:szCs w:val="24"/>
        </w:rPr>
        <w:t>y la</w:t>
      </w:r>
      <w:r w:rsidRPr="4BF7FE46" w:rsidR="4BF7F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Danish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National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Symphony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Orchestra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; 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Las estaciones </w:t>
      </w:r>
      <w:r w:rsidRPr="4BF7FE46" w:rsidR="4BF7FE46">
        <w:rPr>
          <w:rFonts w:ascii="Arial" w:hAnsi="Arial" w:cs="Arial"/>
          <w:i w:val="0"/>
          <w:iCs w:val="0"/>
          <w:sz w:val="24"/>
          <w:szCs w:val="24"/>
        </w:rPr>
        <w:t xml:space="preserve">de  </w:t>
      </w:r>
      <w:r w:rsidRPr="4BF7FE46" w:rsidR="4BF7FE46">
        <w:rPr>
          <w:rFonts w:ascii="Arial" w:hAnsi="Arial" w:cs="Arial"/>
          <w:sz w:val="24"/>
          <w:szCs w:val="24"/>
        </w:rPr>
        <w:t>Haydn</w:t>
      </w:r>
      <w:r w:rsidRPr="4BF7FE46" w:rsidR="4BF7FE46">
        <w:rPr>
          <w:rFonts w:ascii="Arial" w:hAnsi="Arial" w:cs="Arial"/>
          <w:sz w:val="24"/>
          <w:szCs w:val="24"/>
        </w:rPr>
        <w:t xml:space="preserve"> y 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Un réquiem alemán</w:t>
      </w:r>
      <w:r w:rsidRPr="4BF7FE46" w:rsidR="4BF7FE46">
        <w:rPr>
          <w:rFonts w:ascii="Arial" w:hAnsi="Arial" w:cs="Arial"/>
          <w:sz w:val="24"/>
          <w:szCs w:val="24"/>
        </w:rPr>
        <w:t xml:space="preserve"> </w:t>
      </w:r>
      <w:r w:rsidRPr="4BF7FE46" w:rsidR="4BF7FE46">
        <w:rPr>
          <w:rFonts w:ascii="Arial" w:hAnsi="Arial" w:cs="Arial"/>
          <w:sz w:val="24"/>
          <w:szCs w:val="24"/>
        </w:rPr>
        <w:t>de</w:t>
      </w:r>
      <w:r w:rsidRPr="4BF7FE46" w:rsidR="4BF7FE46">
        <w:rPr>
          <w:rFonts w:ascii="Arial" w:hAnsi="Arial" w:cs="Arial"/>
          <w:sz w:val="24"/>
          <w:szCs w:val="24"/>
        </w:rPr>
        <w:t xml:space="preserve"> Brahms</w:t>
      </w:r>
      <w:r w:rsidRPr="4BF7FE46" w:rsidR="4BF7FE46">
        <w:rPr>
          <w:rFonts w:ascii="Arial" w:hAnsi="Arial" w:cs="Arial"/>
          <w:sz w:val="24"/>
          <w:szCs w:val="24"/>
        </w:rPr>
        <w:t>, con la</w:t>
      </w:r>
      <w:r w:rsidRPr="4BF7FE46" w:rsidR="4BF7F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Orchestra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 </w:t>
      </w:r>
      <w:r w:rsidRPr="4BF7FE46" w:rsidR="4BF7FE46">
        <w:rPr>
          <w:rFonts w:ascii="Arial" w:hAnsi="Arial" w:cs="Arial"/>
          <w:sz w:val="24"/>
          <w:szCs w:val="24"/>
        </w:rPr>
        <w:t xml:space="preserve"> </w:t>
      </w:r>
      <w:r w:rsidRPr="4BF7FE46" w:rsidR="4BF7FE46">
        <w:rPr>
          <w:rFonts w:ascii="Arial" w:hAnsi="Arial" w:cs="Arial"/>
          <w:sz w:val="24"/>
          <w:szCs w:val="24"/>
        </w:rPr>
        <w:t xml:space="preserve">del Siglo XVII; y 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Stabat Mater </w:t>
      </w:r>
      <w:r w:rsidRPr="4BF7FE46" w:rsidR="4BF7FE46">
        <w:rPr>
          <w:rFonts w:ascii="Arial" w:hAnsi="Arial" w:cs="Arial"/>
          <w:i w:val="0"/>
          <w:iCs w:val="0"/>
          <w:sz w:val="24"/>
          <w:szCs w:val="24"/>
        </w:rPr>
        <w:t>de</w:t>
      </w:r>
      <w:r w:rsidRPr="4BF7FE46" w:rsidR="4BF7FE46">
        <w:rPr>
          <w:rFonts w:ascii="Arial" w:hAnsi="Arial" w:cs="Arial"/>
          <w:sz w:val="24"/>
          <w:szCs w:val="24"/>
        </w:rPr>
        <w:t xml:space="preserve"> Schubert</w:t>
      </w:r>
      <w:r w:rsidRPr="4BF7FE46" w:rsidR="4BF7FE46">
        <w:rPr>
          <w:rFonts w:ascii="Arial" w:hAnsi="Arial" w:cs="Arial"/>
          <w:sz w:val="24"/>
          <w:szCs w:val="24"/>
        </w:rPr>
        <w:t>, con la</w:t>
      </w:r>
      <w:r w:rsidRPr="4BF7FE46" w:rsidR="4BF7FE46">
        <w:rPr>
          <w:rFonts w:ascii="Arial" w:hAnsi="Arial" w:cs="Arial"/>
          <w:sz w:val="24"/>
          <w:szCs w:val="24"/>
        </w:rPr>
        <w:t xml:space="preserve"> Dutch Radio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Philharmonic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>.</w:t>
      </w:r>
      <w:proofErr w:type="spellEnd"/>
    </w:p>
    <w:p xmlns:wp14="http://schemas.microsoft.com/office/word/2010/wordml" w:rsidRPr="00FF1F2F" w:rsidR="00FF1F2F" w:rsidP="4BF7FE46" w:rsidRDefault="00FF1F2F" w14:paraId="3E57FBB9" wp14:textId="53529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1"/>
          <w:iCs w:val="1"/>
          <w:sz w:val="24"/>
          <w:szCs w:val="24"/>
        </w:rPr>
      </w:pPr>
      <w:r w:rsidRPr="4BF7FE46" w:rsidR="4BF7FE46">
        <w:rPr>
          <w:rFonts w:ascii="Arial" w:hAnsi="Arial" w:cs="Arial"/>
          <w:sz w:val="24"/>
          <w:szCs w:val="24"/>
        </w:rPr>
        <w:t xml:space="preserve">Con la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Nationale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 Opera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Amsterdam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, </w:t>
      </w:r>
      <w:r w:rsidRPr="4BF7FE46" w:rsidR="4BF7FE46">
        <w:rPr>
          <w:rFonts w:ascii="Arial" w:hAnsi="Arial" w:cs="Arial"/>
          <w:sz w:val="24"/>
          <w:szCs w:val="24"/>
        </w:rPr>
        <w:t xml:space="preserve">también ha interpretado </w:t>
      </w:r>
      <w:r w:rsidRPr="4BF7FE46" w:rsidR="4BF7FE46">
        <w:rPr>
          <w:rFonts w:ascii="Arial" w:hAnsi="Arial" w:cs="Arial"/>
          <w:sz w:val="24"/>
          <w:szCs w:val="24"/>
        </w:rPr>
        <w:t>Pompeo/</w:t>
      </w:r>
      <w:proofErr w:type="spellStart"/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Benvenuto</w:t>
      </w:r>
      <w:proofErr w:type="spellEnd"/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Cellini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, </w:t>
      </w:r>
      <w:r w:rsidRPr="4BF7FE46" w:rsidR="4BF7FE46">
        <w:rPr>
          <w:rFonts w:ascii="Arial" w:hAnsi="Arial" w:cs="Arial"/>
          <w:sz w:val="24"/>
          <w:szCs w:val="24"/>
        </w:rPr>
        <w:t>Conde/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Der </w:t>
      </w:r>
      <w:proofErr w:type="spellStart"/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Schatzgräber</w:t>
      </w:r>
      <w:proofErr w:type="spellEnd"/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 </w:t>
      </w:r>
      <w:r w:rsidRPr="4BF7FE46" w:rsidR="4BF7FE46">
        <w:rPr>
          <w:rFonts w:ascii="Arial" w:hAnsi="Arial" w:cs="Arial"/>
          <w:i w:val="0"/>
          <w:iCs w:val="0"/>
          <w:sz w:val="24"/>
          <w:szCs w:val="24"/>
        </w:rPr>
        <w:t>de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Schreker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>,</w:t>
      </w:r>
      <w:r w:rsidRPr="4BF7FE46" w:rsidR="4BF7FE46">
        <w:rPr>
          <w:rFonts w:ascii="Arial" w:hAnsi="Arial" w:cs="Arial"/>
          <w:sz w:val="24"/>
          <w:szCs w:val="24"/>
        </w:rPr>
        <w:t xml:space="preserve"> Jake Wallace/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La </w:t>
      </w:r>
      <w:proofErr w:type="spellStart"/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Fanciulla</w:t>
      </w:r>
      <w:proofErr w:type="spellEnd"/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 del West</w:t>
      </w:r>
      <w:r w:rsidRPr="4BF7FE46" w:rsidR="4BF7FE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The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Novice's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Friend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>/</w:t>
      </w:r>
      <w:r w:rsidRPr="4BF7FE46" w:rsidR="4BF7FE46">
        <w:rPr>
          <w:rFonts w:ascii="Arial" w:hAnsi="Arial" w:cs="Arial"/>
          <w:sz w:val="24"/>
          <w:szCs w:val="24"/>
        </w:rPr>
        <w:t xml:space="preserve"> 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Billy </w:t>
      </w:r>
      <w:proofErr w:type="spellStart"/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Budd</w:t>
      </w:r>
      <w:proofErr w:type="spellEnd"/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 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ye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Michelotto</w:t>
      </w:r>
      <w:proofErr w:type="spellEnd"/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 Cibo </w:t>
      </w:r>
      <w:r w:rsidRPr="4BF7FE46" w:rsidR="4BF7FE46">
        <w:rPr>
          <w:rFonts w:ascii="Arial" w:hAnsi="Arial" w:cs="Arial"/>
          <w:i w:val="0"/>
          <w:iCs w:val="0"/>
          <w:sz w:val="24"/>
          <w:szCs w:val="24"/>
        </w:rPr>
        <w:t>en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 Die </w:t>
      </w:r>
      <w:proofErr w:type="spellStart"/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Gezeichneten</w:t>
      </w:r>
      <w:proofErr w:type="spellEnd"/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 </w:t>
      </w:r>
      <w:r w:rsidRPr="4BF7FE46" w:rsidR="4BF7FE46">
        <w:rPr>
          <w:rFonts w:ascii="Arial" w:hAnsi="Arial" w:cs="Arial"/>
          <w:i w:val="0"/>
          <w:iCs w:val="0"/>
          <w:sz w:val="24"/>
          <w:szCs w:val="24"/>
        </w:rPr>
        <w:t>de Schreker.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xmlns:wp14="http://schemas.microsoft.com/office/word/2010/wordml" w:rsidRPr="00FF1F2F" w:rsidR="00FF1F2F" w:rsidP="4BF7FE46" w:rsidRDefault="00FF1F2F" w14:paraId="5B82E9B4" wp14:textId="1B270A5D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proofErr w:type="spellStart"/>
      <w:r w:rsidRPr="4BF7FE46" w:rsidR="4BF7FE46">
        <w:rPr>
          <w:rFonts w:ascii="Arial" w:hAnsi="Arial" w:cs="Arial"/>
          <w:sz w:val="24"/>
          <w:szCs w:val="24"/>
        </w:rPr>
        <w:t xml:space="preserve">Su repertorio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concertístico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 abarca desde Bach hasta</w:t>
      </w:r>
      <w:r w:rsidRPr="4BF7FE46" w:rsidR="4BF7FE46">
        <w:rPr>
          <w:rFonts w:ascii="Arial" w:hAnsi="Arial" w:cs="Arial"/>
          <w:sz w:val="24"/>
          <w:szCs w:val="24"/>
        </w:rPr>
        <w:t xml:space="preserve"> Martin</w:t>
      </w:r>
      <w:r w:rsidRPr="4BF7FE46" w:rsidR="4BF7FE46">
        <w:rPr>
          <w:rFonts w:ascii="Arial" w:hAnsi="Arial" w:cs="Arial"/>
          <w:sz w:val="24"/>
          <w:szCs w:val="24"/>
        </w:rPr>
        <w:t xml:space="preserve">. Ha colaborado con destacadas orquestas, como </w:t>
      </w:r>
      <w:r w:rsidRPr="4BF7FE46" w:rsidR="4BF7FE46">
        <w:rPr>
          <w:rFonts w:ascii="Arial" w:hAnsi="Arial" w:cs="Arial"/>
          <w:sz w:val="24"/>
          <w:szCs w:val="24"/>
        </w:rPr>
        <w:t xml:space="preserve">Royal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Concertgebouw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Orchestra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>,</w:t>
      </w:r>
      <w:r w:rsidRPr="4BF7FE46" w:rsidR="4BF7F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Gewandhausorchester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 </w:t>
      </w:r>
      <w:r w:rsidRPr="4BF7FE46" w:rsidR="4BF7FE46">
        <w:rPr>
          <w:rFonts w:ascii="Arial" w:hAnsi="Arial" w:cs="Arial"/>
          <w:sz w:val="24"/>
          <w:szCs w:val="24"/>
        </w:rPr>
        <w:t xml:space="preserve">Leipzig,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Tonhalle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Orchester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Z</w:t>
      </w:r>
      <w:r w:rsidRPr="4BF7FE46" w:rsidR="4BF7FE46">
        <w:rPr>
          <w:rFonts w:ascii="Arial" w:hAnsi="Arial" w:cs="Arial"/>
          <w:sz w:val="24"/>
          <w:szCs w:val="24"/>
        </w:rPr>
        <w:t>u</w:t>
      </w:r>
      <w:r w:rsidRPr="4BF7FE46" w:rsidR="4BF7FE46">
        <w:rPr>
          <w:rFonts w:ascii="Arial" w:hAnsi="Arial" w:cs="Arial"/>
          <w:sz w:val="24"/>
          <w:szCs w:val="24"/>
        </w:rPr>
        <w:t>rich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>, Beethoven</w:t>
      </w:r>
      <w:r w:rsidRPr="4BF7FE46" w:rsidR="4BF7F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Orchester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 Bonn, Royal</w:t>
      </w:r>
      <w:r w:rsidRPr="4BF7FE46" w:rsidR="4BF7F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Philharmonic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, </w:t>
      </w:r>
      <w:r w:rsidRPr="4BF7FE46" w:rsidR="4BF7FE46">
        <w:rPr>
          <w:rFonts w:ascii="Arial" w:hAnsi="Arial" w:cs="Arial"/>
          <w:sz w:val="24"/>
          <w:szCs w:val="24"/>
        </w:rPr>
        <w:t xml:space="preserve"> Or</w:t>
      </w:r>
      <w:r w:rsidRPr="4BF7FE46" w:rsidR="4BF7FE46">
        <w:rPr>
          <w:rFonts w:ascii="Arial" w:hAnsi="Arial" w:cs="Arial"/>
          <w:sz w:val="24"/>
          <w:szCs w:val="24"/>
        </w:rPr>
        <w:t xml:space="preserve">questa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de</w:t>
      </w:r>
      <w:r w:rsidRPr="4BF7FE46" w:rsidR="4BF7FE46">
        <w:rPr>
          <w:rFonts w:ascii="Arial" w:hAnsi="Arial" w:cs="Arial"/>
          <w:sz w:val="24"/>
          <w:szCs w:val="24"/>
        </w:rPr>
        <w:t>f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 Galicia,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Bochumer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Symphoniker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, Les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Talens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Lyriques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>, Le</w:t>
      </w:r>
      <w:r w:rsidRPr="4BF7FE46" w:rsidR="4BF7F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Poème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Harmonique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, Les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Arts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Florissants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Het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Residentie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Orkest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 </w:t>
      </w:r>
      <w:r w:rsidRPr="4BF7FE46" w:rsidR="4BF7FE46">
        <w:rPr>
          <w:rFonts w:ascii="Arial" w:hAnsi="Arial" w:cs="Arial"/>
          <w:sz w:val="24"/>
          <w:szCs w:val="24"/>
        </w:rPr>
        <w:t>y</w:t>
      </w:r>
      <w:r w:rsidRPr="4BF7FE46" w:rsidR="4BF7FE46">
        <w:rPr>
          <w:rFonts w:ascii="Arial" w:hAnsi="Arial" w:cs="Arial"/>
          <w:sz w:val="24"/>
          <w:szCs w:val="24"/>
        </w:rPr>
        <w:t xml:space="preserve"> Dutch Radio</w:t>
      </w:r>
      <w:r w:rsidRPr="4BF7FE46" w:rsidR="4BF7F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Philharmonic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Orchestra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>,</w:t>
      </w:r>
      <w:r w:rsidRPr="4BF7FE46" w:rsidR="4BF7FE46">
        <w:rPr>
          <w:rFonts w:ascii="Arial" w:hAnsi="Arial" w:cs="Arial"/>
          <w:sz w:val="24"/>
          <w:szCs w:val="24"/>
        </w:rPr>
        <w:t xml:space="preserve"> </w:t>
      </w:r>
      <w:r w:rsidRPr="4BF7FE46" w:rsidR="4BF7FE46">
        <w:rPr>
          <w:rFonts w:ascii="Arial" w:hAnsi="Arial" w:cs="Arial"/>
          <w:sz w:val="24"/>
          <w:szCs w:val="24"/>
        </w:rPr>
        <w:t xml:space="preserve">y directores como </w:t>
      </w:r>
      <w:r w:rsidRPr="4BF7FE46" w:rsidR="4BF7FE46">
        <w:rPr>
          <w:rFonts w:ascii="Arial" w:hAnsi="Arial" w:cs="Arial"/>
          <w:sz w:val="24"/>
          <w:szCs w:val="24"/>
        </w:rPr>
        <w:t xml:space="preserve">Frans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Brüggen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, Marc Albrecht,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Jaap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 va</w:t>
      </w:r>
      <w:r w:rsidRPr="4BF7FE46" w:rsidR="4BF7FE46">
        <w:rPr>
          <w:rFonts w:ascii="Arial" w:hAnsi="Arial" w:cs="Arial"/>
          <w:sz w:val="24"/>
          <w:szCs w:val="24"/>
        </w:rPr>
        <w:t>n</w:t>
      </w:r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xmlns:wp14="http://schemas.microsoft.com/office/word/2010/wordml" w:rsidRPr="00FF1F2F" w:rsidR="00FF1F2F" w:rsidP="00FF1F2F" w:rsidRDefault="00FF1F2F" w14:paraId="58C39D25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F1F2F">
        <w:rPr>
          <w:rFonts w:ascii="Arial" w:hAnsi="Arial" w:cs="Arial"/>
          <w:sz w:val="24"/>
          <w:szCs w:val="24"/>
        </w:rPr>
        <w:t>Zweden</w:t>
      </w:r>
      <w:proofErr w:type="spellEnd"/>
      <w:r w:rsidRPr="00FF1F2F">
        <w:rPr>
          <w:rFonts w:ascii="Arial" w:hAnsi="Arial" w:cs="Arial"/>
          <w:sz w:val="24"/>
          <w:szCs w:val="24"/>
        </w:rPr>
        <w:t xml:space="preserve">, Ingo </w:t>
      </w:r>
      <w:proofErr w:type="spellStart"/>
      <w:r w:rsidRPr="00FF1F2F">
        <w:rPr>
          <w:rFonts w:ascii="Arial" w:hAnsi="Arial" w:cs="Arial"/>
          <w:sz w:val="24"/>
          <w:szCs w:val="24"/>
        </w:rPr>
        <w:t>Metzmacher</w:t>
      </w:r>
      <w:proofErr w:type="spellEnd"/>
      <w:r w:rsidRPr="00FF1F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1F2F">
        <w:rPr>
          <w:rFonts w:ascii="Arial" w:hAnsi="Arial" w:cs="Arial"/>
          <w:sz w:val="24"/>
          <w:szCs w:val="24"/>
        </w:rPr>
        <w:t>Christophe</w:t>
      </w:r>
      <w:proofErr w:type="spellEnd"/>
      <w:r w:rsidRPr="00FF1F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F2F">
        <w:rPr>
          <w:rFonts w:ascii="Arial" w:hAnsi="Arial" w:cs="Arial"/>
          <w:sz w:val="24"/>
          <w:szCs w:val="24"/>
        </w:rPr>
        <w:t>Rousset</w:t>
      </w:r>
      <w:proofErr w:type="spellEnd"/>
      <w:r w:rsidRPr="00FF1F2F">
        <w:rPr>
          <w:rFonts w:ascii="Arial" w:hAnsi="Arial" w:cs="Arial"/>
          <w:sz w:val="24"/>
          <w:szCs w:val="24"/>
        </w:rPr>
        <w:t xml:space="preserve">, William Christie, Vincent </w:t>
      </w:r>
      <w:proofErr w:type="spellStart"/>
      <w:r w:rsidRPr="00FF1F2F">
        <w:rPr>
          <w:rFonts w:ascii="Arial" w:hAnsi="Arial" w:cs="Arial"/>
          <w:sz w:val="24"/>
          <w:szCs w:val="24"/>
        </w:rPr>
        <w:t>Dumestre</w:t>
      </w:r>
      <w:proofErr w:type="spellEnd"/>
      <w:r w:rsidRPr="00FF1F2F">
        <w:rPr>
          <w:rFonts w:ascii="Arial" w:hAnsi="Arial" w:cs="Arial"/>
          <w:sz w:val="24"/>
          <w:szCs w:val="24"/>
        </w:rPr>
        <w:t>, Carlo</w:t>
      </w:r>
    </w:p>
    <w:p xmlns:wp14="http://schemas.microsoft.com/office/word/2010/wordml" w:rsidRPr="00FF1F2F" w:rsidR="00FF1F2F" w:rsidP="00FF1F2F" w:rsidRDefault="00FF1F2F" w14:paraId="3EC7A236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F1F2F">
        <w:rPr>
          <w:rFonts w:ascii="Arial" w:hAnsi="Arial" w:cs="Arial"/>
          <w:sz w:val="24"/>
          <w:szCs w:val="24"/>
        </w:rPr>
        <w:t>Rizzi</w:t>
      </w:r>
      <w:proofErr w:type="spellEnd"/>
      <w:r w:rsidRPr="00FF1F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1F2F">
        <w:rPr>
          <w:rFonts w:ascii="Arial" w:hAnsi="Arial" w:cs="Arial"/>
          <w:sz w:val="24"/>
          <w:szCs w:val="24"/>
        </w:rPr>
        <w:t>Ivor</w:t>
      </w:r>
      <w:proofErr w:type="spellEnd"/>
      <w:r w:rsidRPr="00FF1F2F">
        <w:rPr>
          <w:rFonts w:ascii="Arial" w:hAnsi="Arial" w:cs="Arial"/>
          <w:sz w:val="24"/>
          <w:szCs w:val="24"/>
        </w:rPr>
        <w:t xml:space="preserve"> Bolton, Stefan </w:t>
      </w:r>
      <w:proofErr w:type="spellStart"/>
      <w:r w:rsidRPr="00FF1F2F">
        <w:rPr>
          <w:rFonts w:ascii="Arial" w:hAnsi="Arial" w:cs="Arial"/>
          <w:sz w:val="24"/>
          <w:szCs w:val="24"/>
        </w:rPr>
        <w:t>Soltesz</w:t>
      </w:r>
      <w:proofErr w:type="spellEnd"/>
      <w:r w:rsidRPr="00FF1F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1F2F">
        <w:rPr>
          <w:rFonts w:ascii="Arial" w:hAnsi="Arial" w:cs="Arial"/>
          <w:sz w:val="24"/>
          <w:szCs w:val="24"/>
        </w:rPr>
        <w:t>Reinbert</w:t>
      </w:r>
      <w:proofErr w:type="spellEnd"/>
      <w:r w:rsidRPr="00FF1F2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F1F2F">
        <w:rPr>
          <w:rFonts w:ascii="Arial" w:hAnsi="Arial" w:cs="Arial"/>
          <w:sz w:val="24"/>
          <w:szCs w:val="24"/>
        </w:rPr>
        <w:t>Leeuw</w:t>
      </w:r>
      <w:proofErr w:type="spellEnd"/>
      <w:r w:rsidRPr="00FF1F2F">
        <w:rPr>
          <w:rFonts w:ascii="Arial" w:hAnsi="Arial" w:cs="Arial"/>
          <w:sz w:val="24"/>
          <w:szCs w:val="24"/>
        </w:rPr>
        <w:t xml:space="preserve">, Jan </w:t>
      </w:r>
      <w:proofErr w:type="spellStart"/>
      <w:r w:rsidRPr="00FF1F2F">
        <w:rPr>
          <w:rFonts w:ascii="Arial" w:hAnsi="Arial" w:cs="Arial"/>
          <w:sz w:val="24"/>
          <w:szCs w:val="24"/>
        </w:rPr>
        <w:t>Willem</w:t>
      </w:r>
      <w:proofErr w:type="spellEnd"/>
      <w:r w:rsidRPr="00FF1F2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F1F2F">
        <w:rPr>
          <w:rFonts w:ascii="Arial" w:hAnsi="Arial" w:cs="Arial"/>
          <w:sz w:val="24"/>
          <w:szCs w:val="24"/>
        </w:rPr>
        <w:t>Vriend</w:t>
      </w:r>
      <w:proofErr w:type="spellEnd"/>
      <w:r w:rsidRPr="00FF1F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1F2F">
        <w:rPr>
          <w:rFonts w:ascii="Arial" w:hAnsi="Arial" w:cs="Arial"/>
          <w:sz w:val="24"/>
          <w:szCs w:val="24"/>
        </w:rPr>
        <w:t>Sylvain</w:t>
      </w:r>
      <w:proofErr w:type="spellEnd"/>
    </w:p>
    <w:p xmlns:wp14="http://schemas.microsoft.com/office/word/2010/wordml" w:rsidRPr="00FF1F2F" w:rsidR="00FF1F2F" w:rsidP="4BF7FE46" w:rsidRDefault="00FF1F2F" w14:paraId="1F32CD86" wp14:textId="0A7A1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4BF7FE46" w:rsidR="4BF7FE46">
        <w:rPr>
          <w:rFonts w:ascii="Arial" w:hAnsi="Arial" w:cs="Arial"/>
          <w:sz w:val="24"/>
          <w:szCs w:val="24"/>
        </w:rPr>
        <w:t>Cambreling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 </w:t>
      </w:r>
      <w:r w:rsidRPr="4BF7FE46" w:rsidR="4BF7FE46">
        <w:rPr>
          <w:rFonts w:ascii="Arial" w:hAnsi="Arial" w:cs="Arial"/>
          <w:sz w:val="24"/>
          <w:szCs w:val="24"/>
        </w:rPr>
        <w:t>y</w:t>
      </w:r>
      <w:r w:rsidRPr="4BF7FE46" w:rsidR="4BF7FE46">
        <w:rPr>
          <w:rFonts w:ascii="Arial" w:hAnsi="Arial" w:cs="Arial"/>
          <w:sz w:val="24"/>
          <w:szCs w:val="24"/>
        </w:rPr>
        <w:t xml:space="preserve"> Edo de Waart.</w:t>
      </w:r>
    </w:p>
    <w:p xmlns:wp14="http://schemas.microsoft.com/office/word/2010/wordml" w:rsidRPr="00FF1F2F" w:rsidR="00FF1F2F" w:rsidP="4BF7FE46" w:rsidRDefault="00FF1F2F" w14:paraId="031C06BD" wp14:textId="69387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4BF7FE46" w:rsidR="4BF7FE46">
        <w:rPr>
          <w:rFonts w:ascii="Arial" w:hAnsi="Arial" w:cs="Arial"/>
          <w:sz w:val="24"/>
          <w:szCs w:val="24"/>
        </w:rPr>
        <w:t>Futur</w:t>
      </w:r>
      <w:r w:rsidRPr="4BF7FE46" w:rsidR="4BF7FE46">
        <w:rPr>
          <w:rFonts w:ascii="Arial" w:hAnsi="Arial" w:cs="Arial"/>
          <w:sz w:val="24"/>
          <w:szCs w:val="24"/>
        </w:rPr>
        <w:t xml:space="preserve">os compromisos artísticos incluyen 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La Pasión según San Juan </w:t>
      </w:r>
      <w:r w:rsidRPr="4BF7FE46" w:rsidR="4BF7FE46">
        <w:rPr>
          <w:rFonts w:ascii="Arial" w:hAnsi="Arial" w:cs="Arial"/>
          <w:i w:val="0"/>
          <w:iCs w:val="0"/>
          <w:sz w:val="24"/>
          <w:szCs w:val="24"/>
        </w:rPr>
        <w:t>de</w:t>
      </w:r>
      <w:r w:rsidRPr="4BF7FE46" w:rsidR="4BF7FE46">
        <w:rPr>
          <w:rFonts w:ascii="Arial" w:hAnsi="Arial" w:cs="Arial"/>
          <w:sz w:val="24"/>
          <w:szCs w:val="24"/>
        </w:rPr>
        <w:t xml:space="preserve"> Bach</w:t>
      </w:r>
      <w:r w:rsidRPr="4BF7FE46" w:rsidR="4BF7FE46">
        <w:rPr>
          <w:rFonts w:ascii="Arial" w:hAnsi="Arial" w:cs="Arial"/>
          <w:sz w:val="24"/>
          <w:szCs w:val="24"/>
        </w:rPr>
        <w:t>, con la</w:t>
      </w:r>
      <w:r w:rsidRPr="4BF7FE46" w:rsidR="4BF7F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Insula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Orchestra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, 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Réquiem </w:t>
      </w:r>
      <w:r w:rsidRPr="4BF7FE46" w:rsidR="4BF7FE46">
        <w:rPr>
          <w:rFonts w:ascii="Arial" w:hAnsi="Arial" w:cs="Arial"/>
          <w:i w:val="0"/>
          <w:iCs w:val="0"/>
          <w:sz w:val="24"/>
          <w:szCs w:val="24"/>
        </w:rPr>
        <w:t xml:space="preserve">de </w:t>
      </w:r>
      <w:r w:rsidRPr="4BF7FE46" w:rsidR="4BF7FE46">
        <w:rPr>
          <w:rFonts w:ascii="Arial" w:hAnsi="Arial" w:cs="Arial"/>
          <w:sz w:val="24"/>
          <w:szCs w:val="24"/>
        </w:rPr>
        <w:t>Fauré</w:t>
      </w:r>
      <w:r w:rsidRPr="4BF7FE46" w:rsidR="4BF7FE46">
        <w:rPr>
          <w:rFonts w:ascii="Arial" w:hAnsi="Arial" w:cs="Arial"/>
          <w:sz w:val="24"/>
          <w:szCs w:val="24"/>
        </w:rPr>
        <w:t xml:space="preserve">, con la </w:t>
      </w:r>
      <w:r w:rsidRPr="4BF7FE46" w:rsidR="4BF7FE46">
        <w:rPr>
          <w:rFonts w:ascii="Arial" w:hAnsi="Arial" w:cs="Arial"/>
          <w:sz w:val="24"/>
          <w:szCs w:val="24"/>
        </w:rPr>
        <w:t xml:space="preserve">Stavanger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Symphony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Orchestra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, 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Don Giovanni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,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 </w:t>
      </w:r>
      <w:r w:rsidRPr="4BF7FE46" w:rsidR="4BF7FE46">
        <w:rPr>
          <w:rFonts w:ascii="Arial" w:hAnsi="Arial" w:cs="Arial"/>
          <w:i w:val="0"/>
          <w:iCs w:val="0"/>
          <w:sz w:val="24"/>
          <w:szCs w:val="24"/>
        </w:rPr>
        <w:t>con la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 </w:t>
      </w:r>
      <w:r w:rsidRPr="4BF7FE46" w:rsidR="4BF7FE46">
        <w:rPr>
          <w:rFonts w:ascii="Arial" w:hAnsi="Arial" w:cs="Arial"/>
          <w:i w:val="0"/>
          <w:iCs w:val="0"/>
          <w:sz w:val="24"/>
          <w:szCs w:val="24"/>
        </w:rPr>
        <w:t>Orquesta del Siglo XVIII,</w:t>
      </w:r>
      <w:r w:rsidRPr="4BF7FE46" w:rsidR="4BF7FE46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Réquiem </w:t>
      </w:r>
      <w:r w:rsidRPr="4BF7FE46" w:rsidR="4BF7FE46">
        <w:rPr>
          <w:rFonts w:ascii="Arial" w:hAnsi="Arial" w:cs="Arial"/>
          <w:i w:val="0"/>
          <w:iCs w:val="0"/>
          <w:sz w:val="24"/>
          <w:szCs w:val="24"/>
        </w:rPr>
        <w:t>de Brahms, con la</w:t>
      </w:r>
      <w:r w:rsidRPr="4BF7FE46" w:rsidR="4BF7F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Basel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Symphony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Orchestra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Golaud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>/</w:t>
      </w:r>
      <w:proofErr w:type="spellStart"/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Pelléas</w:t>
      </w:r>
      <w:proofErr w:type="spellEnd"/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 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y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Mélisande</w:t>
      </w:r>
      <w:proofErr w:type="spellEnd"/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>,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  </w:t>
      </w:r>
      <w:r w:rsidRPr="4BF7FE46" w:rsidR="4BF7FE46">
        <w:rPr>
          <w:rFonts w:ascii="Arial" w:hAnsi="Arial" w:cs="Arial"/>
          <w:i w:val="0"/>
          <w:iCs w:val="0"/>
          <w:sz w:val="24"/>
          <w:szCs w:val="24"/>
        </w:rPr>
        <w:t xml:space="preserve">con la </w:t>
      </w:r>
      <w:r w:rsidRPr="4BF7FE46" w:rsidR="4BF7FE46">
        <w:rPr>
          <w:rFonts w:ascii="Arial" w:hAnsi="Arial" w:cs="Arial"/>
          <w:i w:val="0"/>
          <w:iCs w:val="0"/>
          <w:sz w:val="24"/>
          <w:szCs w:val="24"/>
        </w:rPr>
        <w:t>Opéra</w:t>
      </w:r>
      <w:r w:rsidRPr="4BF7FE46" w:rsidR="4BF7FE46">
        <w:rPr>
          <w:rFonts w:ascii="Arial" w:hAnsi="Arial" w:cs="Arial"/>
          <w:i w:val="1"/>
          <w:iCs w:val="1"/>
          <w:sz w:val="24"/>
          <w:szCs w:val="24"/>
        </w:rPr>
        <w:t xml:space="preserve"> </w:t>
      </w:r>
      <w:proofErr w:type="spellStart"/>
      <w:r w:rsidRPr="4BF7FE46" w:rsidR="4BF7FE46">
        <w:rPr>
          <w:rFonts w:ascii="Arial" w:hAnsi="Arial" w:cs="Arial"/>
          <w:sz w:val="24"/>
          <w:szCs w:val="24"/>
        </w:rPr>
        <w:t>National</w:t>
      </w:r>
      <w:proofErr w:type="spellEnd"/>
      <w:r w:rsidRPr="4BF7FE46" w:rsidR="4BF7FE46">
        <w:rPr>
          <w:rFonts w:ascii="Arial" w:hAnsi="Arial" w:cs="Arial"/>
          <w:sz w:val="24"/>
          <w:szCs w:val="24"/>
        </w:rPr>
        <w:t xml:space="preserve"> de Montpellier.</w:t>
      </w:r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bookmarkEnd w:id="0"/>
    <w:sectPr w:rsidRPr="00FF1F2F" w:rsidR="00E84AE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9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2F"/>
    <w:rsid w:val="000B7DDD"/>
    <w:rsid w:val="00592DD5"/>
    <w:rsid w:val="007D5E69"/>
    <w:rsid w:val="00CB5C5C"/>
    <w:rsid w:val="00FF1F2F"/>
    <w:rsid w:val="4BF7F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75BD"/>
  <w15:chartTrackingRefBased/>
  <w15:docId w15:val="{047D1639-8F28-495C-A1B8-5F6D7011CC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Administrador@IBERMUSICA.LOCAL</dc:creator>
  <keywords/>
  <dc:description/>
  <lastModifiedBy>Sonia Nemseff</lastModifiedBy>
  <revision>2</revision>
  <dcterms:created xsi:type="dcterms:W3CDTF">2019-06-11T11:40:00.0000000Z</dcterms:created>
  <dcterms:modified xsi:type="dcterms:W3CDTF">2019-06-14T17:22:23.8739569Z</dcterms:modified>
</coreProperties>
</file>