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ACACFD" w14:textId="49289B1E" w:rsidR="001E75DA" w:rsidRPr="001B3C2F" w:rsidRDefault="001B3C2F" w:rsidP="00C45168">
      <w:pPr>
        <w:pStyle w:val="Sinespaciado"/>
        <w:rPr>
          <w:rFonts w:ascii="Times New Roman" w:hAnsi="Times New Roman" w:cs="Times New Roman"/>
          <w:sz w:val="40"/>
          <w:szCs w:val="40"/>
          <w:lang w:val="es-ES"/>
        </w:rPr>
      </w:pPr>
      <w:r w:rsidRPr="001B3C2F">
        <w:rPr>
          <w:rFonts w:ascii="Times New Roman" w:hAnsi="Times New Roman" w:cs="Times New Roman"/>
          <w:sz w:val="40"/>
          <w:szCs w:val="40"/>
          <w:lang w:val="es-ES"/>
        </w:rPr>
        <w:t>TORONTO SYMPHONY ORCHESTRA</w:t>
      </w:r>
    </w:p>
    <w:p w14:paraId="18B4A236" w14:textId="77777777" w:rsidR="00B57911" w:rsidRPr="000E0CBE" w:rsidRDefault="00B57911" w:rsidP="00C45168">
      <w:pPr>
        <w:pStyle w:val="Sinespaciado"/>
        <w:rPr>
          <w:sz w:val="24"/>
          <w:szCs w:val="24"/>
          <w:lang w:val="es-ES"/>
        </w:rPr>
      </w:pPr>
    </w:p>
    <w:p w14:paraId="29D5AE15" w14:textId="0D5A1978" w:rsidR="00C45168" w:rsidRPr="000E0CBE" w:rsidRDefault="00C45168" w:rsidP="00C45168">
      <w:pPr>
        <w:pStyle w:val="Sinespaciado"/>
        <w:rPr>
          <w:sz w:val="24"/>
          <w:szCs w:val="24"/>
          <w:lang w:val="es-ES"/>
        </w:rPr>
      </w:pPr>
      <w:r w:rsidRPr="000E0CBE">
        <w:rPr>
          <w:sz w:val="24"/>
          <w:szCs w:val="24"/>
          <w:lang w:val="es-ES"/>
        </w:rPr>
        <w:t>Desde hace</w:t>
      </w:r>
      <w:r w:rsidRPr="000E0CBE">
        <w:rPr>
          <w:sz w:val="24"/>
          <w:szCs w:val="24"/>
          <w:lang w:val="es-ES"/>
        </w:rPr>
        <w:t xml:space="preserve"> más de un siglo, la </w:t>
      </w:r>
      <w:r w:rsidRPr="000E0CBE">
        <w:rPr>
          <w:sz w:val="24"/>
          <w:szCs w:val="24"/>
          <w:lang w:val="es-ES"/>
        </w:rPr>
        <w:t xml:space="preserve">Toronto </w:t>
      </w:r>
      <w:proofErr w:type="spellStart"/>
      <w:r w:rsidRPr="000E0CBE">
        <w:rPr>
          <w:sz w:val="24"/>
          <w:szCs w:val="24"/>
          <w:lang w:val="es-ES"/>
        </w:rPr>
        <w:t>Symphony</w:t>
      </w:r>
      <w:proofErr w:type="spellEnd"/>
      <w:r w:rsidRPr="000E0CBE">
        <w:rPr>
          <w:sz w:val="24"/>
          <w:szCs w:val="24"/>
          <w:lang w:val="es-ES"/>
        </w:rPr>
        <w:t xml:space="preserve"> </w:t>
      </w:r>
      <w:proofErr w:type="spellStart"/>
      <w:r w:rsidRPr="000E0CBE">
        <w:rPr>
          <w:sz w:val="24"/>
          <w:szCs w:val="24"/>
          <w:lang w:val="es-ES"/>
        </w:rPr>
        <w:t>Orchestra</w:t>
      </w:r>
      <w:proofErr w:type="spellEnd"/>
      <w:r w:rsidRPr="000E0CBE">
        <w:rPr>
          <w:sz w:val="24"/>
          <w:szCs w:val="24"/>
          <w:lang w:val="es-ES"/>
        </w:rPr>
        <w:t xml:space="preserve"> (TSO) </w:t>
      </w:r>
      <w:r w:rsidR="00B80A01">
        <w:rPr>
          <w:sz w:val="24"/>
          <w:szCs w:val="24"/>
          <w:lang w:val="es-ES"/>
        </w:rPr>
        <w:t>está</w:t>
      </w:r>
      <w:r w:rsidRPr="000E0CBE">
        <w:rPr>
          <w:sz w:val="24"/>
          <w:szCs w:val="24"/>
          <w:lang w:val="es-ES"/>
        </w:rPr>
        <w:t xml:space="preserve"> comprom</w:t>
      </w:r>
      <w:r w:rsidR="00B80A01">
        <w:rPr>
          <w:sz w:val="24"/>
          <w:szCs w:val="24"/>
          <w:lang w:val="es-ES"/>
        </w:rPr>
        <w:t>etida</w:t>
      </w:r>
      <w:r w:rsidRPr="000E0CBE">
        <w:rPr>
          <w:sz w:val="24"/>
          <w:szCs w:val="24"/>
          <w:lang w:val="es-ES"/>
        </w:rPr>
        <w:t xml:space="preserve"> con la excelencia musical y su capacidad para crear conexiones. Con una larga historia de </w:t>
      </w:r>
      <w:r w:rsidR="00B80A01">
        <w:rPr>
          <w:sz w:val="24"/>
          <w:szCs w:val="24"/>
          <w:lang w:val="es-ES"/>
        </w:rPr>
        <w:t>c</w:t>
      </w:r>
      <w:r w:rsidRPr="000E0CBE">
        <w:rPr>
          <w:sz w:val="24"/>
          <w:szCs w:val="24"/>
          <w:lang w:val="es-ES"/>
        </w:rPr>
        <w:t>onciertos,</w:t>
      </w:r>
      <w:r w:rsidRPr="000E0CBE">
        <w:rPr>
          <w:sz w:val="24"/>
          <w:szCs w:val="24"/>
          <w:lang w:val="es-ES"/>
        </w:rPr>
        <w:t xml:space="preserve"> grabaciones, giras y asociaciones comunitarias, se dedica a involucrar y enriquecer a las comunidades locales y nacionales a través de vibrantes</w:t>
      </w:r>
      <w:r w:rsidRPr="000E0CBE">
        <w:rPr>
          <w:sz w:val="24"/>
          <w:szCs w:val="24"/>
          <w:lang w:val="es-ES"/>
        </w:rPr>
        <w:t xml:space="preserve"> </w:t>
      </w:r>
      <w:r w:rsidRPr="000E0CBE">
        <w:rPr>
          <w:sz w:val="24"/>
          <w:szCs w:val="24"/>
          <w:lang w:val="es-ES"/>
        </w:rPr>
        <w:t xml:space="preserve">experiencias musicales. </w:t>
      </w:r>
      <w:r w:rsidRPr="000E0CBE">
        <w:rPr>
          <w:sz w:val="24"/>
          <w:szCs w:val="24"/>
          <w:lang w:val="es-ES"/>
        </w:rPr>
        <w:t>Su</w:t>
      </w:r>
      <w:r w:rsidRPr="000E0CBE">
        <w:rPr>
          <w:sz w:val="24"/>
          <w:szCs w:val="24"/>
          <w:lang w:val="es-ES"/>
        </w:rPr>
        <w:t xml:space="preserve"> director </w:t>
      </w:r>
      <w:r w:rsidRPr="000E0CBE">
        <w:rPr>
          <w:sz w:val="24"/>
          <w:szCs w:val="24"/>
          <w:lang w:val="es-ES"/>
        </w:rPr>
        <w:t>titular,</w:t>
      </w:r>
      <w:r w:rsidRPr="000E0CBE">
        <w:rPr>
          <w:sz w:val="24"/>
          <w:szCs w:val="24"/>
          <w:lang w:val="es-ES"/>
        </w:rPr>
        <w:t xml:space="preserve"> Gustavo Gimeno</w:t>
      </w:r>
      <w:r w:rsidRPr="000E0CBE">
        <w:rPr>
          <w:sz w:val="24"/>
          <w:szCs w:val="24"/>
          <w:lang w:val="es-ES"/>
        </w:rPr>
        <w:t>,</w:t>
      </w:r>
      <w:r w:rsidRPr="000E0CBE">
        <w:rPr>
          <w:sz w:val="24"/>
          <w:szCs w:val="24"/>
          <w:lang w:val="es-ES"/>
        </w:rPr>
        <w:t xml:space="preserve"> aporta visión y</w:t>
      </w:r>
      <w:r w:rsidRPr="000E0CBE">
        <w:rPr>
          <w:sz w:val="24"/>
          <w:szCs w:val="24"/>
          <w:lang w:val="es-ES"/>
        </w:rPr>
        <w:t xml:space="preserve"> un</w:t>
      </w:r>
      <w:r w:rsidRPr="000E0CBE">
        <w:rPr>
          <w:sz w:val="24"/>
          <w:szCs w:val="24"/>
          <w:lang w:val="es-ES"/>
        </w:rPr>
        <w:t xml:space="preserve"> sentido de la aventura a la programación de la orquesta de 93 músicos que sirve a Toronto, una de las ciudades más diversas del mundo.</w:t>
      </w:r>
    </w:p>
    <w:p w14:paraId="475FA738" w14:textId="77777777" w:rsidR="00C45168" w:rsidRPr="000E0CBE" w:rsidRDefault="00C45168" w:rsidP="00C45168">
      <w:pPr>
        <w:pStyle w:val="Sinespaciado"/>
        <w:rPr>
          <w:sz w:val="24"/>
          <w:szCs w:val="24"/>
          <w:lang w:val="es-ES"/>
        </w:rPr>
      </w:pPr>
    </w:p>
    <w:p w14:paraId="058433E6" w14:textId="1317FA1D" w:rsidR="00C45168" w:rsidRPr="000E0CBE" w:rsidRDefault="00C45168" w:rsidP="00C45168">
      <w:pPr>
        <w:pStyle w:val="Sinespaciado"/>
        <w:rPr>
          <w:sz w:val="24"/>
          <w:szCs w:val="24"/>
          <w:lang w:val="es-ES"/>
        </w:rPr>
      </w:pPr>
      <w:r w:rsidRPr="000E0CBE">
        <w:rPr>
          <w:sz w:val="24"/>
          <w:szCs w:val="24"/>
          <w:lang w:val="es-ES"/>
        </w:rPr>
        <w:t>Como grupo de artistas</w:t>
      </w:r>
      <w:r w:rsidR="00B80A01">
        <w:rPr>
          <w:sz w:val="24"/>
          <w:szCs w:val="24"/>
          <w:lang w:val="es-ES"/>
        </w:rPr>
        <w:t xml:space="preserve"> y</w:t>
      </w:r>
      <w:r w:rsidRPr="000E0CBE">
        <w:rPr>
          <w:sz w:val="24"/>
          <w:szCs w:val="24"/>
          <w:lang w:val="es-ES"/>
        </w:rPr>
        <w:t xml:space="preserve"> profesores que </w:t>
      </w:r>
      <w:r w:rsidR="001B3C2F" w:rsidRPr="000E0CBE">
        <w:rPr>
          <w:sz w:val="24"/>
          <w:szCs w:val="24"/>
          <w:lang w:val="es-ES"/>
        </w:rPr>
        <w:t>defienden</w:t>
      </w:r>
      <w:r w:rsidRPr="000E0CBE">
        <w:rPr>
          <w:sz w:val="24"/>
          <w:szCs w:val="24"/>
          <w:lang w:val="es-ES"/>
        </w:rPr>
        <w:t xml:space="preserve"> la creencia de que la música tiene el poder de</w:t>
      </w:r>
      <w:r w:rsidR="00B80A01">
        <w:rPr>
          <w:sz w:val="24"/>
          <w:szCs w:val="24"/>
          <w:lang w:val="es-ES"/>
        </w:rPr>
        <w:t xml:space="preserve"> </w:t>
      </w:r>
      <w:r w:rsidRPr="000E0CBE">
        <w:rPr>
          <w:sz w:val="24"/>
          <w:szCs w:val="24"/>
          <w:lang w:val="es-ES"/>
        </w:rPr>
        <w:t>inspirar a personas de todos los ámbitos, la TSO involucra a públicos jóvenes y mayores a través de iniciativas de acceso comunitario</w:t>
      </w:r>
      <w:r w:rsidR="001B3C2F" w:rsidRPr="000E0CBE">
        <w:rPr>
          <w:sz w:val="24"/>
          <w:szCs w:val="24"/>
          <w:lang w:val="es-ES"/>
        </w:rPr>
        <w:t>. O</w:t>
      </w:r>
      <w:r w:rsidRPr="000E0CBE">
        <w:rPr>
          <w:sz w:val="24"/>
          <w:szCs w:val="24"/>
          <w:lang w:val="es-ES"/>
        </w:rPr>
        <w:t xml:space="preserve">rganiza jornadas de puertas abiertas y conciertos gratuitos en su antigua sede, el Roy Thomson Hall. Sus </w:t>
      </w:r>
      <w:proofErr w:type="spellStart"/>
      <w:r w:rsidR="001B3C2F" w:rsidRPr="000E0CBE">
        <w:rPr>
          <w:i/>
          <w:iCs/>
          <w:sz w:val="24"/>
          <w:szCs w:val="24"/>
          <w:lang w:val="es-ES"/>
        </w:rPr>
        <w:t>Relaxed</w:t>
      </w:r>
      <w:proofErr w:type="spellEnd"/>
      <w:r w:rsidR="001B3C2F" w:rsidRPr="000E0CBE">
        <w:rPr>
          <w:i/>
          <w:iCs/>
          <w:sz w:val="24"/>
          <w:szCs w:val="24"/>
          <w:lang w:val="es-ES"/>
        </w:rPr>
        <w:t xml:space="preserve"> Performances</w:t>
      </w:r>
      <w:r w:rsidR="001B3C2F" w:rsidRPr="000E0CBE">
        <w:rPr>
          <w:sz w:val="24"/>
          <w:szCs w:val="24"/>
          <w:lang w:val="es-ES"/>
        </w:rPr>
        <w:t xml:space="preserve"> </w:t>
      </w:r>
      <w:r w:rsidRPr="000E0CBE">
        <w:rPr>
          <w:sz w:val="24"/>
          <w:szCs w:val="24"/>
          <w:lang w:val="es-ES"/>
        </w:rPr>
        <w:t xml:space="preserve">están diseñadas para acoger a los espectadores que padecen autismo, trastornos sensoriales y de la comunicación, TDAH y demencia. </w:t>
      </w:r>
      <w:r w:rsidRPr="00B80A01">
        <w:rPr>
          <w:i/>
          <w:iCs/>
          <w:sz w:val="24"/>
          <w:szCs w:val="24"/>
          <w:lang w:val="es-ES"/>
        </w:rPr>
        <w:t xml:space="preserve">Art </w:t>
      </w:r>
      <w:proofErr w:type="spellStart"/>
      <w:r w:rsidRPr="00B80A01">
        <w:rPr>
          <w:i/>
          <w:iCs/>
          <w:sz w:val="24"/>
          <w:szCs w:val="24"/>
          <w:lang w:val="es-ES"/>
        </w:rPr>
        <w:t>of</w:t>
      </w:r>
      <w:proofErr w:type="spellEnd"/>
      <w:r w:rsidRPr="00B80A01">
        <w:rPr>
          <w:i/>
          <w:iCs/>
          <w:sz w:val="24"/>
          <w:szCs w:val="24"/>
          <w:lang w:val="es-ES"/>
        </w:rPr>
        <w:t xml:space="preserve"> </w:t>
      </w:r>
      <w:proofErr w:type="spellStart"/>
      <w:r w:rsidRPr="00B80A01">
        <w:rPr>
          <w:i/>
          <w:iCs/>
          <w:sz w:val="24"/>
          <w:szCs w:val="24"/>
          <w:lang w:val="es-ES"/>
        </w:rPr>
        <w:t>Healing</w:t>
      </w:r>
      <w:proofErr w:type="spellEnd"/>
      <w:r w:rsidR="001B3C2F" w:rsidRPr="000E0CBE">
        <w:rPr>
          <w:sz w:val="24"/>
          <w:szCs w:val="24"/>
          <w:lang w:val="es-ES"/>
        </w:rPr>
        <w:t xml:space="preserve"> (Arte de la Curación)</w:t>
      </w:r>
      <w:r w:rsidRPr="000E0CBE">
        <w:rPr>
          <w:sz w:val="24"/>
          <w:szCs w:val="24"/>
          <w:lang w:val="es-ES"/>
        </w:rPr>
        <w:t>, en colaboración con el Centr</w:t>
      </w:r>
      <w:r w:rsidR="001B3C2F" w:rsidRPr="000E0CBE">
        <w:rPr>
          <w:sz w:val="24"/>
          <w:szCs w:val="24"/>
          <w:lang w:val="es-ES"/>
        </w:rPr>
        <w:t>o de Adicción y Enfermedad Mental</w:t>
      </w:r>
      <w:r w:rsidRPr="000E0CBE">
        <w:rPr>
          <w:sz w:val="24"/>
          <w:szCs w:val="24"/>
          <w:lang w:val="es-ES"/>
        </w:rPr>
        <w:t>, ayuda a los pacientes de l</w:t>
      </w:r>
      <w:r w:rsidR="000E0CBE" w:rsidRPr="000E0CBE">
        <w:rPr>
          <w:sz w:val="24"/>
          <w:szCs w:val="24"/>
          <w:lang w:val="es-ES"/>
        </w:rPr>
        <w:t>o</w:t>
      </w:r>
      <w:r w:rsidRPr="000E0CBE">
        <w:rPr>
          <w:sz w:val="24"/>
          <w:szCs w:val="24"/>
          <w:lang w:val="es-ES"/>
        </w:rPr>
        <w:t xml:space="preserve">s </w:t>
      </w:r>
      <w:proofErr w:type="spellStart"/>
      <w:r w:rsidR="001B3C2F" w:rsidRPr="000E0CBE">
        <w:rPr>
          <w:sz w:val="24"/>
          <w:szCs w:val="24"/>
        </w:rPr>
        <w:t>pueblos</w:t>
      </w:r>
      <w:proofErr w:type="spellEnd"/>
      <w:r w:rsidR="001B3C2F" w:rsidRPr="000E0CBE">
        <w:rPr>
          <w:sz w:val="24"/>
          <w:szCs w:val="24"/>
        </w:rPr>
        <w:t xml:space="preserve"> </w:t>
      </w:r>
      <w:proofErr w:type="spellStart"/>
      <w:r w:rsidR="001B3C2F" w:rsidRPr="000E0CBE">
        <w:rPr>
          <w:sz w:val="24"/>
          <w:szCs w:val="24"/>
        </w:rPr>
        <w:t>ancestrales</w:t>
      </w:r>
      <w:proofErr w:type="spellEnd"/>
      <w:r w:rsidR="001B3C2F" w:rsidRPr="000E0CBE">
        <w:rPr>
          <w:sz w:val="24"/>
          <w:szCs w:val="24"/>
        </w:rPr>
        <w:t xml:space="preserve"> </w:t>
      </w:r>
      <w:proofErr w:type="spellStart"/>
      <w:r w:rsidR="001B3C2F" w:rsidRPr="000E0CBE">
        <w:rPr>
          <w:sz w:val="24"/>
          <w:szCs w:val="24"/>
        </w:rPr>
        <w:t>indígenas</w:t>
      </w:r>
      <w:proofErr w:type="spellEnd"/>
      <w:r w:rsidRPr="000E0CBE">
        <w:rPr>
          <w:sz w:val="24"/>
          <w:szCs w:val="24"/>
          <w:lang w:val="es-ES"/>
        </w:rPr>
        <w:t xml:space="preserve">, </w:t>
      </w:r>
      <w:r w:rsidR="000E0CBE" w:rsidRPr="000E0CBE">
        <w:rPr>
          <w:sz w:val="24"/>
          <w:szCs w:val="24"/>
          <w:lang w:val="es-ES"/>
        </w:rPr>
        <w:t>I</w:t>
      </w:r>
      <w:r w:rsidRPr="000E0CBE">
        <w:rPr>
          <w:sz w:val="24"/>
          <w:szCs w:val="24"/>
          <w:lang w:val="es-ES"/>
        </w:rPr>
        <w:t xml:space="preserve">nuit y </w:t>
      </w:r>
      <w:proofErr w:type="spellStart"/>
      <w:r w:rsidR="000E0CBE" w:rsidRPr="000E0CBE">
        <w:rPr>
          <w:sz w:val="24"/>
          <w:szCs w:val="24"/>
          <w:lang w:val="es-ES"/>
        </w:rPr>
        <w:t>M</w:t>
      </w:r>
      <w:r w:rsidRPr="000E0CBE">
        <w:rPr>
          <w:sz w:val="24"/>
          <w:szCs w:val="24"/>
          <w:lang w:val="es-ES"/>
        </w:rPr>
        <w:t>étis</w:t>
      </w:r>
      <w:proofErr w:type="spellEnd"/>
      <w:r w:rsidRPr="000E0CBE">
        <w:rPr>
          <w:sz w:val="24"/>
          <w:szCs w:val="24"/>
          <w:lang w:val="es-ES"/>
        </w:rPr>
        <w:t xml:space="preserve"> a través de la narración y la composición musical. TSOUND </w:t>
      </w:r>
      <w:proofErr w:type="spellStart"/>
      <w:r w:rsidRPr="000E0CBE">
        <w:rPr>
          <w:sz w:val="24"/>
          <w:szCs w:val="24"/>
          <w:lang w:val="es-ES"/>
        </w:rPr>
        <w:t>Connections</w:t>
      </w:r>
      <w:proofErr w:type="spellEnd"/>
      <w:r w:rsidRPr="000E0CBE">
        <w:rPr>
          <w:sz w:val="24"/>
          <w:szCs w:val="24"/>
          <w:lang w:val="es-ES"/>
        </w:rPr>
        <w:t xml:space="preserve"> aprovecha la música y la tecnología para </w:t>
      </w:r>
      <w:r w:rsidR="000E0CBE">
        <w:rPr>
          <w:sz w:val="24"/>
          <w:szCs w:val="24"/>
          <w:lang w:val="es-ES"/>
        </w:rPr>
        <w:t>contactar</w:t>
      </w:r>
      <w:r w:rsidRPr="000E0CBE">
        <w:rPr>
          <w:sz w:val="24"/>
          <w:szCs w:val="24"/>
          <w:lang w:val="es-ES"/>
        </w:rPr>
        <w:t xml:space="preserve"> con personas </w:t>
      </w:r>
      <w:r w:rsidR="000E0CBE" w:rsidRPr="000E0CBE">
        <w:rPr>
          <w:sz w:val="24"/>
          <w:szCs w:val="24"/>
          <w:lang w:val="es-ES"/>
        </w:rPr>
        <w:t>ancianas</w:t>
      </w:r>
      <w:r w:rsidRPr="000E0CBE">
        <w:rPr>
          <w:sz w:val="24"/>
          <w:szCs w:val="24"/>
          <w:lang w:val="es-ES"/>
        </w:rPr>
        <w:t xml:space="preserve"> en </w:t>
      </w:r>
      <w:r w:rsidR="000E0CBE" w:rsidRPr="000E0CBE">
        <w:rPr>
          <w:sz w:val="24"/>
          <w:szCs w:val="24"/>
          <w:lang w:val="es-ES"/>
        </w:rPr>
        <w:t>residencias</w:t>
      </w:r>
      <w:r w:rsidRPr="000E0CBE">
        <w:rPr>
          <w:sz w:val="24"/>
          <w:szCs w:val="24"/>
          <w:lang w:val="es-ES"/>
        </w:rPr>
        <w:t xml:space="preserve">, con el fin de reducir </w:t>
      </w:r>
      <w:r w:rsidR="000E0CBE" w:rsidRPr="000E0CBE">
        <w:rPr>
          <w:sz w:val="24"/>
          <w:szCs w:val="24"/>
          <w:lang w:val="es-ES"/>
        </w:rPr>
        <w:t>su</w:t>
      </w:r>
      <w:r w:rsidRPr="000E0CBE">
        <w:rPr>
          <w:sz w:val="24"/>
          <w:szCs w:val="24"/>
          <w:lang w:val="es-ES"/>
        </w:rPr>
        <w:t xml:space="preserve"> aislamiento social y fomentar </w:t>
      </w:r>
      <w:r w:rsidR="000E0CBE" w:rsidRPr="000E0CBE">
        <w:rPr>
          <w:sz w:val="24"/>
          <w:szCs w:val="24"/>
          <w:lang w:val="es-ES"/>
        </w:rPr>
        <w:t xml:space="preserve">su </w:t>
      </w:r>
      <w:r w:rsidRPr="000E0CBE">
        <w:rPr>
          <w:sz w:val="24"/>
          <w:szCs w:val="24"/>
          <w:lang w:val="es-ES"/>
        </w:rPr>
        <w:t xml:space="preserve">bienestar. Su programa </w:t>
      </w:r>
      <w:proofErr w:type="spellStart"/>
      <w:r w:rsidRPr="000E0CBE">
        <w:rPr>
          <w:i/>
          <w:iCs/>
          <w:sz w:val="24"/>
          <w:szCs w:val="24"/>
          <w:lang w:val="es-ES"/>
        </w:rPr>
        <w:t>Morning</w:t>
      </w:r>
      <w:proofErr w:type="spellEnd"/>
      <w:r w:rsidRPr="000E0CBE">
        <w:rPr>
          <w:i/>
          <w:iCs/>
          <w:sz w:val="24"/>
          <w:szCs w:val="24"/>
          <w:lang w:val="es-ES"/>
        </w:rPr>
        <w:t xml:space="preserve"> </w:t>
      </w:r>
      <w:proofErr w:type="spellStart"/>
      <w:r w:rsidRPr="000E0CBE">
        <w:rPr>
          <w:i/>
          <w:iCs/>
          <w:sz w:val="24"/>
          <w:szCs w:val="24"/>
          <w:lang w:val="es-ES"/>
        </w:rPr>
        <w:t>with</w:t>
      </w:r>
      <w:proofErr w:type="spellEnd"/>
      <w:r w:rsidRPr="000E0CBE">
        <w:rPr>
          <w:i/>
          <w:iCs/>
          <w:sz w:val="24"/>
          <w:szCs w:val="24"/>
          <w:lang w:val="es-ES"/>
        </w:rPr>
        <w:t xml:space="preserve"> </w:t>
      </w:r>
      <w:proofErr w:type="spellStart"/>
      <w:r w:rsidRPr="000E0CBE">
        <w:rPr>
          <w:i/>
          <w:iCs/>
          <w:sz w:val="24"/>
          <w:szCs w:val="24"/>
          <w:lang w:val="es-ES"/>
        </w:rPr>
        <w:t>the</w:t>
      </w:r>
      <w:proofErr w:type="spellEnd"/>
      <w:r w:rsidRPr="000E0CBE">
        <w:rPr>
          <w:i/>
          <w:iCs/>
          <w:sz w:val="24"/>
          <w:szCs w:val="24"/>
          <w:lang w:val="es-ES"/>
        </w:rPr>
        <w:t xml:space="preserve"> Toronto </w:t>
      </w:r>
      <w:proofErr w:type="spellStart"/>
      <w:r w:rsidRPr="000E0CBE">
        <w:rPr>
          <w:i/>
          <w:iCs/>
          <w:sz w:val="24"/>
          <w:szCs w:val="24"/>
          <w:lang w:val="es-ES"/>
        </w:rPr>
        <w:t>Symphony</w:t>
      </w:r>
      <w:proofErr w:type="spellEnd"/>
      <w:r w:rsidRPr="000E0CBE">
        <w:rPr>
          <w:i/>
          <w:iCs/>
          <w:sz w:val="24"/>
          <w:szCs w:val="24"/>
          <w:lang w:val="es-ES"/>
        </w:rPr>
        <w:t xml:space="preserve"> </w:t>
      </w:r>
      <w:proofErr w:type="spellStart"/>
      <w:r w:rsidRPr="000E0CBE">
        <w:rPr>
          <w:i/>
          <w:iCs/>
          <w:sz w:val="24"/>
          <w:szCs w:val="24"/>
          <w:lang w:val="es-ES"/>
        </w:rPr>
        <w:t>Orchestra</w:t>
      </w:r>
      <w:proofErr w:type="spellEnd"/>
      <w:r w:rsidRPr="000E0CBE">
        <w:rPr>
          <w:sz w:val="24"/>
          <w:szCs w:val="24"/>
          <w:lang w:val="es-ES"/>
        </w:rPr>
        <w:t xml:space="preserve"> ofrece ensayos abiertos para estudiantes de música de secundaria de toda el área metropolitana de Toronto. En colaboración con la Biblioteca Pública de Toronto, </w:t>
      </w:r>
      <w:proofErr w:type="spellStart"/>
      <w:r w:rsidRPr="000E0CBE">
        <w:rPr>
          <w:i/>
          <w:iCs/>
          <w:sz w:val="24"/>
          <w:szCs w:val="24"/>
          <w:lang w:val="es-ES"/>
        </w:rPr>
        <w:t>Symphony</w:t>
      </w:r>
      <w:proofErr w:type="spellEnd"/>
      <w:r w:rsidRPr="000E0CBE">
        <w:rPr>
          <w:i/>
          <w:iCs/>
          <w:sz w:val="24"/>
          <w:szCs w:val="24"/>
          <w:lang w:val="es-ES"/>
        </w:rPr>
        <w:t xml:space="preserve"> </w:t>
      </w:r>
      <w:proofErr w:type="spellStart"/>
      <w:r w:rsidRPr="000E0CBE">
        <w:rPr>
          <w:i/>
          <w:iCs/>
          <w:sz w:val="24"/>
          <w:szCs w:val="24"/>
          <w:lang w:val="es-ES"/>
        </w:rPr>
        <w:t>Storytime</w:t>
      </w:r>
      <w:proofErr w:type="spellEnd"/>
      <w:r w:rsidRPr="000E0CBE">
        <w:rPr>
          <w:sz w:val="24"/>
          <w:szCs w:val="24"/>
          <w:lang w:val="es-ES"/>
        </w:rPr>
        <w:t xml:space="preserve"> presenta a miembros de la orquesta tocando en directo junto a la lectura de libros infantiles, ampliando el acceso a la alfabetización y la educación musical para familias y niños. </w:t>
      </w:r>
      <w:r w:rsidR="00B80A01">
        <w:rPr>
          <w:sz w:val="24"/>
          <w:szCs w:val="24"/>
          <w:lang w:val="es-ES"/>
        </w:rPr>
        <w:t>L</w:t>
      </w:r>
      <w:r w:rsidRPr="000E0CBE">
        <w:rPr>
          <w:sz w:val="24"/>
          <w:szCs w:val="24"/>
          <w:lang w:val="es-ES"/>
        </w:rPr>
        <w:t xml:space="preserve">a Toronto </w:t>
      </w:r>
      <w:proofErr w:type="spellStart"/>
      <w:r w:rsidRPr="000E0CBE">
        <w:rPr>
          <w:sz w:val="24"/>
          <w:szCs w:val="24"/>
          <w:lang w:val="es-ES"/>
        </w:rPr>
        <w:t>Symphony</w:t>
      </w:r>
      <w:proofErr w:type="spellEnd"/>
      <w:r w:rsidRPr="000E0CBE">
        <w:rPr>
          <w:sz w:val="24"/>
          <w:szCs w:val="24"/>
          <w:lang w:val="es-ES"/>
        </w:rPr>
        <w:t xml:space="preserve"> </w:t>
      </w:r>
      <w:proofErr w:type="spellStart"/>
      <w:r w:rsidRPr="000E0CBE">
        <w:rPr>
          <w:sz w:val="24"/>
          <w:szCs w:val="24"/>
          <w:lang w:val="es-ES"/>
        </w:rPr>
        <w:t>Youth</w:t>
      </w:r>
      <w:proofErr w:type="spellEnd"/>
      <w:r w:rsidRPr="000E0CBE">
        <w:rPr>
          <w:sz w:val="24"/>
          <w:szCs w:val="24"/>
          <w:lang w:val="es-ES"/>
        </w:rPr>
        <w:t xml:space="preserve"> </w:t>
      </w:r>
      <w:proofErr w:type="spellStart"/>
      <w:r w:rsidRPr="000E0CBE">
        <w:rPr>
          <w:sz w:val="24"/>
          <w:szCs w:val="24"/>
          <w:lang w:val="es-ES"/>
        </w:rPr>
        <w:t>Orchestra</w:t>
      </w:r>
      <w:proofErr w:type="spellEnd"/>
      <w:r w:rsidRPr="000E0CBE">
        <w:rPr>
          <w:sz w:val="24"/>
          <w:szCs w:val="24"/>
          <w:lang w:val="es-ES"/>
        </w:rPr>
        <w:t xml:space="preserve">, es un programa de formación gratuito que lleva más de 50 años dedicado a formar a la próxima generación de artistas canadienses. </w:t>
      </w:r>
    </w:p>
    <w:p w14:paraId="170FD327" w14:textId="77777777" w:rsidR="00C45168" w:rsidRPr="000E0CBE" w:rsidRDefault="00C45168" w:rsidP="00C45168">
      <w:pPr>
        <w:pStyle w:val="Sinespaciado"/>
        <w:rPr>
          <w:sz w:val="24"/>
          <w:szCs w:val="24"/>
          <w:lang w:val="es-ES"/>
        </w:rPr>
      </w:pPr>
    </w:p>
    <w:p w14:paraId="19F799D1" w14:textId="7457840D" w:rsidR="00C45168" w:rsidRPr="000E0CBE" w:rsidRDefault="00C45168" w:rsidP="00C45168">
      <w:pPr>
        <w:pStyle w:val="Sinespaciado"/>
        <w:rPr>
          <w:sz w:val="24"/>
          <w:szCs w:val="24"/>
          <w:lang w:val="es-ES"/>
        </w:rPr>
      </w:pPr>
      <w:r w:rsidRPr="000E0CBE">
        <w:rPr>
          <w:sz w:val="24"/>
          <w:szCs w:val="24"/>
          <w:lang w:val="es-ES"/>
        </w:rPr>
        <w:t xml:space="preserve">Desde </w:t>
      </w:r>
      <w:r w:rsidR="000E0CBE">
        <w:rPr>
          <w:sz w:val="24"/>
          <w:szCs w:val="24"/>
          <w:lang w:val="es-ES"/>
        </w:rPr>
        <w:t>su</w:t>
      </w:r>
      <w:r w:rsidRPr="000E0CBE">
        <w:rPr>
          <w:sz w:val="24"/>
          <w:szCs w:val="24"/>
          <w:lang w:val="es-ES"/>
        </w:rPr>
        <w:t xml:space="preserve"> primer lanzamiento </w:t>
      </w:r>
      <w:r w:rsidRPr="000E0CBE">
        <w:rPr>
          <w:sz w:val="24"/>
          <w:szCs w:val="24"/>
          <w:lang w:val="es-ES"/>
        </w:rPr>
        <w:t xml:space="preserve">discográfico </w:t>
      </w:r>
      <w:r w:rsidRPr="000E0CBE">
        <w:rPr>
          <w:sz w:val="24"/>
          <w:szCs w:val="24"/>
          <w:lang w:val="es-ES"/>
        </w:rPr>
        <w:t>en 1952, las grabaciones han sido un componente integral del legado artístico de la orquesta. De los más de 150 títulos de su discografía, muchos han sido nominados para prestigiosos premios. En 2024, la TSO anunció una colaboración con</w:t>
      </w:r>
      <w:r w:rsidRPr="000E0CBE">
        <w:rPr>
          <w:sz w:val="24"/>
          <w:szCs w:val="24"/>
          <w:lang w:val="es-ES"/>
        </w:rPr>
        <w:t xml:space="preserve"> el sello</w:t>
      </w:r>
      <w:r w:rsidRPr="000E0CBE">
        <w:rPr>
          <w:sz w:val="24"/>
          <w:szCs w:val="24"/>
          <w:lang w:val="es-ES"/>
        </w:rPr>
        <w:t xml:space="preserve"> </w:t>
      </w:r>
      <w:proofErr w:type="spellStart"/>
      <w:r w:rsidRPr="000E0CBE">
        <w:rPr>
          <w:sz w:val="24"/>
          <w:szCs w:val="24"/>
          <w:lang w:val="es-ES"/>
        </w:rPr>
        <w:t>h</w:t>
      </w:r>
      <w:r w:rsidRPr="000E0CBE">
        <w:rPr>
          <w:sz w:val="24"/>
          <w:szCs w:val="24"/>
          <w:lang w:val="es-ES"/>
        </w:rPr>
        <w:t>armonia</w:t>
      </w:r>
      <w:proofErr w:type="spellEnd"/>
      <w:r w:rsidRPr="000E0CBE">
        <w:rPr>
          <w:sz w:val="24"/>
          <w:szCs w:val="24"/>
          <w:lang w:val="es-ES"/>
        </w:rPr>
        <w:t xml:space="preserve"> </w:t>
      </w:r>
      <w:proofErr w:type="spellStart"/>
      <w:r w:rsidRPr="000E0CBE">
        <w:rPr>
          <w:sz w:val="24"/>
          <w:szCs w:val="24"/>
          <w:lang w:val="es-ES"/>
        </w:rPr>
        <w:t>m</w:t>
      </w:r>
      <w:r w:rsidRPr="000E0CBE">
        <w:rPr>
          <w:sz w:val="24"/>
          <w:szCs w:val="24"/>
          <w:lang w:val="es-ES"/>
        </w:rPr>
        <w:t>undi</w:t>
      </w:r>
      <w:proofErr w:type="spellEnd"/>
      <w:r w:rsidRPr="000E0CBE">
        <w:rPr>
          <w:sz w:val="24"/>
          <w:szCs w:val="24"/>
          <w:lang w:val="es-ES"/>
        </w:rPr>
        <w:t xml:space="preserve">. </w:t>
      </w:r>
      <w:r w:rsidR="000E0CBE">
        <w:rPr>
          <w:sz w:val="24"/>
          <w:szCs w:val="24"/>
          <w:lang w:val="es-ES"/>
        </w:rPr>
        <w:t>Su</w:t>
      </w:r>
      <w:r w:rsidRPr="000E0CBE">
        <w:rPr>
          <w:sz w:val="24"/>
          <w:szCs w:val="24"/>
          <w:lang w:val="es-ES"/>
        </w:rPr>
        <w:t xml:space="preserve"> primera </w:t>
      </w:r>
      <w:r w:rsidR="001B3C2F" w:rsidRPr="000E0CBE">
        <w:rPr>
          <w:sz w:val="24"/>
          <w:szCs w:val="24"/>
          <w:lang w:val="es-ES"/>
        </w:rPr>
        <w:t xml:space="preserve">cooperación </w:t>
      </w:r>
      <w:r w:rsidRPr="000E0CBE">
        <w:rPr>
          <w:sz w:val="24"/>
          <w:szCs w:val="24"/>
          <w:lang w:val="es-ES"/>
        </w:rPr>
        <w:t xml:space="preserve">fue el lanzamiento de la obra maestra de </w:t>
      </w:r>
      <w:proofErr w:type="spellStart"/>
      <w:r w:rsidRPr="000E0CBE">
        <w:rPr>
          <w:sz w:val="24"/>
          <w:szCs w:val="24"/>
          <w:lang w:val="es-ES"/>
        </w:rPr>
        <w:t>Messiaen</w:t>
      </w:r>
      <w:proofErr w:type="spellEnd"/>
      <w:r w:rsidRPr="000E0CBE">
        <w:rPr>
          <w:sz w:val="24"/>
          <w:szCs w:val="24"/>
          <w:lang w:val="es-ES"/>
        </w:rPr>
        <w:t xml:space="preserve"> </w:t>
      </w:r>
      <w:r w:rsidRPr="000E0CBE">
        <w:rPr>
          <w:i/>
          <w:iCs/>
          <w:sz w:val="24"/>
          <w:szCs w:val="24"/>
          <w:lang w:val="es-ES"/>
        </w:rPr>
        <w:t xml:space="preserve">Sinfonía </w:t>
      </w:r>
      <w:proofErr w:type="spellStart"/>
      <w:r w:rsidRPr="000E0CBE">
        <w:rPr>
          <w:i/>
          <w:iCs/>
          <w:sz w:val="24"/>
          <w:szCs w:val="24"/>
          <w:lang w:val="es-ES"/>
        </w:rPr>
        <w:t>Turangalila</w:t>
      </w:r>
      <w:proofErr w:type="spellEnd"/>
      <w:r w:rsidRPr="000E0CBE">
        <w:rPr>
          <w:sz w:val="24"/>
          <w:szCs w:val="24"/>
          <w:lang w:val="es-ES"/>
        </w:rPr>
        <w:t>.</w:t>
      </w:r>
    </w:p>
    <w:sectPr w:rsidR="00C45168" w:rsidRPr="000E0CBE" w:rsidSect="00A76F38">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75DA"/>
    <w:rsid w:val="000E0CBE"/>
    <w:rsid w:val="001B3C2F"/>
    <w:rsid w:val="001E75DA"/>
    <w:rsid w:val="00316BCD"/>
    <w:rsid w:val="00357088"/>
    <w:rsid w:val="006C4925"/>
    <w:rsid w:val="008753F8"/>
    <w:rsid w:val="00A76F38"/>
    <w:rsid w:val="00B57911"/>
    <w:rsid w:val="00B80A01"/>
    <w:rsid w:val="00C45168"/>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774466"/>
  <w15:chartTrackingRefBased/>
  <w15:docId w15:val="{B25BAE75-5FDF-4EAB-A941-36F9080502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a-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1E75D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ar"/>
    <w:uiPriority w:val="9"/>
    <w:semiHidden/>
    <w:unhideWhenUsed/>
    <w:qFormat/>
    <w:rsid w:val="001E75D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ar"/>
    <w:uiPriority w:val="9"/>
    <w:semiHidden/>
    <w:unhideWhenUsed/>
    <w:qFormat/>
    <w:rsid w:val="001E75DA"/>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ar"/>
    <w:uiPriority w:val="9"/>
    <w:semiHidden/>
    <w:unhideWhenUsed/>
    <w:qFormat/>
    <w:rsid w:val="001E75DA"/>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ar"/>
    <w:uiPriority w:val="9"/>
    <w:semiHidden/>
    <w:unhideWhenUsed/>
    <w:qFormat/>
    <w:rsid w:val="001E75DA"/>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ar"/>
    <w:uiPriority w:val="9"/>
    <w:semiHidden/>
    <w:unhideWhenUsed/>
    <w:qFormat/>
    <w:rsid w:val="001E75D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1E75D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1E75D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1E75D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E75DA"/>
    <w:rPr>
      <w:rFonts w:asciiTheme="majorHAnsi" w:eastAsiaTheme="majorEastAsia" w:hAnsiTheme="majorHAnsi" w:cstheme="majorBidi"/>
      <w:color w:val="2F5496" w:themeColor="accent1" w:themeShade="BF"/>
      <w:sz w:val="40"/>
      <w:szCs w:val="40"/>
    </w:rPr>
  </w:style>
  <w:style w:type="character" w:customStyle="1" w:styleId="Ttulo2Car">
    <w:name w:val="Título 2 Car"/>
    <w:basedOn w:val="Fuentedeprrafopredeter"/>
    <w:link w:val="Ttulo2"/>
    <w:uiPriority w:val="9"/>
    <w:semiHidden/>
    <w:rsid w:val="001E75DA"/>
    <w:rPr>
      <w:rFonts w:asciiTheme="majorHAnsi" w:eastAsiaTheme="majorEastAsia" w:hAnsiTheme="majorHAnsi" w:cstheme="majorBidi"/>
      <w:color w:val="2F5496" w:themeColor="accent1" w:themeShade="BF"/>
      <w:sz w:val="32"/>
      <w:szCs w:val="32"/>
    </w:rPr>
  </w:style>
  <w:style w:type="character" w:customStyle="1" w:styleId="Ttulo3Car">
    <w:name w:val="Título 3 Car"/>
    <w:basedOn w:val="Fuentedeprrafopredeter"/>
    <w:link w:val="Ttulo3"/>
    <w:uiPriority w:val="9"/>
    <w:semiHidden/>
    <w:rsid w:val="001E75DA"/>
    <w:rPr>
      <w:rFonts w:eastAsiaTheme="majorEastAsia" w:cstheme="majorBidi"/>
      <w:color w:val="2F5496" w:themeColor="accent1" w:themeShade="BF"/>
      <w:sz w:val="28"/>
      <w:szCs w:val="28"/>
    </w:rPr>
  </w:style>
  <w:style w:type="character" w:customStyle="1" w:styleId="Ttulo4Car">
    <w:name w:val="Título 4 Car"/>
    <w:basedOn w:val="Fuentedeprrafopredeter"/>
    <w:link w:val="Ttulo4"/>
    <w:uiPriority w:val="9"/>
    <w:semiHidden/>
    <w:rsid w:val="001E75DA"/>
    <w:rPr>
      <w:rFonts w:eastAsiaTheme="majorEastAsia" w:cstheme="majorBidi"/>
      <w:i/>
      <w:iCs/>
      <w:color w:val="2F5496" w:themeColor="accent1" w:themeShade="BF"/>
    </w:rPr>
  </w:style>
  <w:style w:type="character" w:customStyle="1" w:styleId="Ttulo5Car">
    <w:name w:val="Título 5 Car"/>
    <w:basedOn w:val="Fuentedeprrafopredeter"/>
    <w:link w:val="Ttulo5"/>
    <w:uiPriority w:val="9"/>
    <w:semiHidden/>
    <w:rsid w:val="001E75DA"/>
    <w:rPr>
      <w:rFonts w:eastAsiaTheme="majorEastAsia" w:cstheme="majorBidi"/>
      <w:color w:val="2F5496" w:themeColor="accent1" w:themeShade="BF"/>
    </w:rPr>
  </w:style>
  <w:style w:type="character" w:customStyle="1" w:styleId="Ttulo6Car">
    <w:name w:val="Título 6 Car"/>
    <w:basedOn w:val="Fuentedeprrafopredeter"/>
    <w:link w:val="Ttulo6"/>
    <w:uiPriority w:val="9"/>
    <w:semiHidden/>
    <w:rsid w:val="001E75D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1E75D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1E75D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1E75DA"/>
    <w:rPr>
      <w:rFonts w:eastAsiaTheme="majorEastAsia" w:cstheme="majorBidi"/>
      <w:color w:val="272727" w:themeColor="text1" w:themeTint="D8"/>
    </w:rPr>
  </w:style>
  <w:style w:type="paragraph" w:styleId="Ttulo">
    <w:name w:val="Title"/>
    <w:basedOn w:val="Normal"/>
    <w:next w:val="Normal"/>
    <w:link w:val="TtuloCar"/>
    <w:uiPriority w:val="10"/>
    <w:qFormat/>
    <w:rsid w:val="001E75D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1E75D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1E75D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1E75D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1E75DA"/>
    <w:pPr>
      <w:spacing w:before="160"/>
      <w:jc w:val="center"/>
    </w:pPr>
    <w:rPr>
      <w:i/>
      <w:iCs/>
      <w:color w:val="404040" w:themeColor="text1" w:themeTint="BF"/>
    </w:rPr>
  </w:style>
  <w:style w:type="character" w:customStyle="1" w:styleId="CitaCar">
    <w:name w:val="Cita Car"/>
    <w:basedOn w:val="Fuentedeprrafopredeter"/>
    <w:link w:val="Cita"/>
    <w:uiPriority w:val="29"/>
    <w:rsid w:val="001E75DA"/>
    <w:rPr>
      <w:i/>
      <w:iCs/>
      <w:color w:val="404040" w:themeColor="text1" w:themeTint="BF"/>
    </w:rPr>
  </w:style>
  <w:style w:type="paragraph" w:styleId="Prrafodelista">
    <w:name w:val="List Paragraph"/>
    <w:basedOn w:val="Normal"/>
    <w:uiPriority w:val="34"/>
    <w:qFormat/>
    <w:rsid w:val="001E75DA"/>
    <w:pPr>
      <w:ind w:left="720"/>
      <w:contextualSpacing/>
    </w:pPr>
  </w:style>
  <w:style w:type="character" w:styleId="nfasisintenso">
    <w:name w:val="Intense Emphasis"/>
    <w:basedOn w:val="Fuentedeprrafopredeter"/>
    <w:uiPriority w:val="21"/>
    <w:qFormat/>
    <w:rsid w:val="001E75DA"/>
    <w:rPr>
      <w:i/>
      <w:iCs/>
      <w:color w:val="2F5496" w:themeColor="accent1" w:themeShade="BF"/>
    </w:rPr>
  </w:style>
  <w:style w:type="paragraph" w:styleId="Citadestacada">
    <w:name w:val="Intense Quote"/>
    <w:basedOn w:val="Normal"/>
    <w:next w:val="Normal"/>
    <w:link w:val="CitadestacadaCar"/>
    <w:uiPriority w:val="30"/>
    <w:qFormat/>
    <w:rsid w:val="001E75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1E75DA"/>
    <w:rPr>
      <w:i/>
      <w:iCs/>
      <w:color w:val="2F5496" w:themeColor="accent1" w:themeShade="BF"/>
    </w:rPr>
  </w:style>
  <w:style w:type="character" w:styleId="Referenciaintensa">
    <w:name w:val="Intense Reference"/>
    <w:basedOn w:val="Fuentedeprrafopredeter"/>
    <w:uiPriority w:val="32"/>
    <w:qFormat/>
    <w:rsid w:val="001E75DA"/>
    <w:rPr>
      <w:b/>
      <w:bCs/>
      <w:smallCaps/>
      <w:color w:val="2F5496" w:themeColor="accent1" w:themeShade="BF"/>
      <w:spacing w:val="5"/>
    </w:rPr>
  </w:style>
  <w:style w:type="paragraph" w:styleId="Sinespaciado">
    <w:name w:val="No Spacing"/>
    <w:uiPriority w:val="1"/>
    <w:qFormat/>
    <w:rsid w:val="00C4516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108591">
      <w:bodyDiv w:val="1"/>
      <w:marLeft w:val="0"/>
      <w:marRight w:val="0"/>
      <w:marTop w:val="0"/>
      <w:marBottom w:val="0"/>
      <w:divBdr>
        <w:top w:val="none" w:sz="0" w:space="0" w:color="auto"/>
        <w:left w:val="none" w:sz="0" w:space="0" w:color="auto"/>
        <w:bottom w:val="none" w:sz="0" w:space="0" w:color="auto"/>
        <w:right w:val="none" w:sz="0" w:space="0" w:color="auto"/>
      </w:divBdr>
    </w:div>
    <w:div w:id="256445438">
      <w:bodyDiv w:val="1"/>
      <w:marLeft w:val="0"/>
      <w:marRight w:val="0"/>
      <w:marTop w:val="0"/>
      <w:marBottom w:val="0"/>
      <w:divBdr>
        <w:top w:val="none" w:sz="0" w:space="0" w:color="auto"/>
        <w:left w:val="none" w:sz="0" w:space="0" w:color="auto"/>
        <w:bottom w:val="none" w:sz="0" w:space="0" w:color="auto"/>
        <w:right w:val="none" w:sz="0" w:space="0" w:color="auto"/>
      </w:divBdr>
    </w:div>
    <w:div w:id="848451201">
      <w:bodyDiv w:val="1"/>
      <w:marLeft w:val="0"/>
      <w:marRight w:val="0"/>
      <w:marTop w:val="0"/>
      <w:marBottom w:val="0"/>
      <w:divBdr>
        <w:top w:val="none" w:sz="0" w:space="0" w:color="auto"/>
        <w:left w:val="none" w:sz="0" w:space="0" w:color="auto"/>
        <w:bottom w:val="none" w:sz="0" w:space="0" w:color="auto"/>
        <w:right w:val="none" w:sz="0" w:space="0" w:color="auto"/>
      </w:divBdr>
    </w:div>
    <w:div w:id="1047336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376</Words>
  <Characters>2072</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Mireia Ayguadé | BCN Clàssics</dc:creator>
  <cp:keywords/>
  <dc:description/>
  <cp:lastModifiedBy>Licencias Aijon Music</cp:lastModifiedBy>
  <cp:revision>2</cp:revision>
  <dcterms:created xsi:type="dcterms:W3CDTF">2025-05-12T04:13:00Z</dcterms:created>
  <dcterms:modified xsi:type="dcterms:W3CDTF">2025-05-12T04:13:00Z</dcterms:modified>
</cp:coreProperties>
</file>