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13D6" w14:textId="0741611C" w:rsidR="00E3642B" w:rsidRPr="003E35C3" w:rsidRDefault="00A22235" w:rsidP="00F83735">
      <w:pPr>
        <w:ind w:right="-489"/>
        <w:rPr>
          <w:rFonts w:ascii="Times New Roman" w:hAnsi="Times New Roman" w:cs="Times New Roman"/>
          <w:noProof/>
          <w:sz w:val="40"/>
          <w:szCs w:val="40"/>
          <w:lang w:val="ru-RU"/>
        </w:rPr>
      </w:pPr>
      <w:bookmarkStart w:id="0" w:name="OLE_LINK1"/>
      <w:bookmarkStart w:id="1" w:name="OLE_LINK2"/>
      <w:r w:rsidRPr="003E35C3">
        <w:rPr>
          <w:rFonts w:ascii="Times New Roman" w:hAnsi="Times New Roman" w:cs="Times New Roman"/>
          <w:noProof/>
          <w:sz w:val="40"/>
          <w:szCs w:val="40"/>
          <w:lang w:val="ru-RU"/>
        </w:rPr>
        <w:t>S</w:t>
      </w:r>
      <w:r w:rsidRPr="003E35C3">
        <w:rPr>
          <w:rFonts w:ascii="Times New Roman" w:hAnsi="Times New Roman" w:cs="Times New Roman"/>
          <w:noProof/>
          <w:sz w:val="40"/>
          <w:szCs w:val="40"/>
        </w:rPr>
        <w:t>ANTTU-MATIAS ROUVALI</w:t>
      </w:r>
    </w:p>
    <w:bookmarkEnd w:id="0"/>
    <w:bookmarkEnd w:id="1"/>
    <w:p w14:paraId="73D6887B" w14:textId="77777777" w:rsidR="00F83735" w:rsidRPr="009F13B2" w:rsidRDefault="00F83735" w:rsidP="00F837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auto"/>
          <w:bdr w:val="none" w:sz="0" w:space="0" w:color="auto"/>
          <w:lang w:val="en-GB"/>
        </w:rPr>
      </w:pPr>
    </w:p>
    <w:p w14:paraId="607FE349" w14:textId="76ECB067" w:rsidR="00F83735" w:rsidRPr="009F13B2" w:rsidRDefault="00AC1B88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ru-RU"/>
        </w:rPr>
      </w:pP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En</w:t>
      </w:r>
      <w:r w:rsidR="00AD2E5D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2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02</w:t>
      </w:r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4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/2</w:t>
      </w:r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5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, comienza su </w:t>
      </w:r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>cuarta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temporada como Director Titular de la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Philharmonia Orchestra</w:t>
      </w:r>
      <w:r w:rsidR="00027CD2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, manteniendo</w:t>
      </w:r>
      <w:r w:rsidR="008226E1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el mismo puesto al frente de la</w:t>
      </w:r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 xml:space="preserve"> </w:t>
      </w:r>
      <w:proofErr w:type="spellStart"/>
      <w:r w:rsidR="003E35C3" w:rsidRPr="009F13B2">
        <w:rPr>
          <w:rFonts w:ascii="Calibri" w:hAnsi="Calibri" w:cs="Calibri"/>
          <w:color w:val="auto"/>
          <w:shd w:val="clear" w:color="auto" w:fill="FFFFFF"/>
        </w:rPr>
        <w:t>Göteborgs</w:t>
      </w:r>
      <w:proofErr w:type="spellEnd"/>
      <w:r w:rsidR="003E35C3" w:rsidRPr="009F13B2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3E35C3" w:rsidRPr="009F13B2">
        <w:rPr>
          <w:rFonts w:ascii="Calibri" w:hAnsi="Calibri" w:cs="Calibri"/>
          <w:color w:val="auto"/>
          <w:shd w:val="clear" w:color="auto" w:fill="FFFFFF"/>
        </w:rPr>
        <w:t>Symfoniker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.</w:t>
      </w:r>
      <w:r w:rsidR="00756EEF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8226E1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Es, además, </w:t>
      </w:r>
      <w:r w:rsidR="00FB2832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Director </w:t>
      </w:r>
      <w:r w:rsidR="00FB2832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es-ES"/>
        </w:rPr>
        <w:t>Honor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es-ES"/>
        </w:rPr>
        <w:t>ífico</w:t>
      </w:r>
      <w:r w:rsidR="00FB2832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ru-RU"/>
        </w:rPr>
        <w:t xml:space="preserve"> de la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en-GB"/>
        </w:rPr>
        <w:t xml:space="preserve"> </w:t>
      </w:r>
      <w:proofErr w:type="spellStart"/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en-GB"/>
        </w:rPr>
        <w:t>Filarmónica</w:t>
      </w:r>
      <w:proofErr w:type="spellEnd"/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en-GB"/>
        </w:rPr>
        <w:t xml:space="preserve"> de Tampere</w:t>
      </w:r>
      <w:r w:rsidR="00FB2832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ru-RU"/>
        </w:rPr>
        <w:t xml:space="preserve">, </w:t>
      </w:r>
      <w:r w:rsidR="00361A11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ru-RU"/>
        </w:rPr>
        <w:t>en su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361A11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Finlandia natal. </w:t>
      </w:r>
    </w:p>
    <w:p w14:paraId="253F50B9" w14:textId="524A92F7" w:rsidR="00F83735" w:rsidRPr="009F13B2" w:rsidRDefault="00F83735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en-GB"/>
        </w:rPr>
      </w:pPr>
    </w:p>
    <w:p w14:paraId="09087D96" w14:textId="71384F6F" w:rsidR="00F83735" w:rsidRPr="009F13B2" w:rsidRDefault="00CC0DFD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ru-RU"/>
        </w:rPr>
      </w:pP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En agosto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2023, 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volvió a los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BBC Proms 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con la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Philharmonia, 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ofreciendo</w:t>
      </w:r>
      <w:r w:rsidR="00154314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el </w:t>
      </w:r>
      <w:r w:rsidR="003E35C3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s-ES"/>
        </w:rPr>
        <w:t>Primer c</w:t>
      </w:r>
      <w:r w:rsidR="00154314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>onc</w:t>
      </w:r>
      <w:r w:rsidR="003E35C3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s-ES"/>
        </w:rPr>
        <w:t>i</w:t>
      </w:r>
      <w:r w:rsidR="00154314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>erto para p</w:t>
      </w:r>
      <w:proofErr w:type="spellStart"/>
      <w:r w:rsidR="003E35C3" w:rsidRPr="009F13B2">
        <w:rPr>
          <w:rFonts w:ascii="Calibri" w:eastAsia="Times New Roman" w:hAnsi="Calibri" w:cs="Calibri"/>
          <w:i/>
          <w:color w:val="auto"/>
          <w:bdr w:val="none" w:sz="0" w:space="0" w:color="auto"/>
          <w:lang w:val="en-GB"/>
        </w:rPr>
        <w:t>iano</w:t>
      </w:r>
      <w:proofErr w:type="spellEnd"/>
      <w:r w:rsidR="00B6298E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A52A02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de Chopin, con</w:t>
      </w:r>
      <w:r w:rsidR="00B6298E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Seong-Jin Cho</w:t>
      </w:r>
      <w:r w:rsidR="00A52A02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, y</w:t>
      </w:r>
      <w:r w:rsidR="00B6298E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proofErr w:type="spellStart"/>
      <w:r w:rsidR="00F83735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n-GB"/>
        </w:rPr>
        <w:t>Aus</w:t>
      </w:r>
      <w:proofErr w:type="spellEnd"/>
      <w:r w:rsidR="00B6298E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n-GB"/>
        </w:rPr>
        <w:t xml:space="preserve"> </w:t>
      </w:r>
      <w:proofErr w:type="spellStart"/>
      <w:r w:rsidR="00B6298E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n-GB"/>
        </w:rPr>
        <w:t>Italien</w:t>
      </w:r>
      <w:proofErr w:type="spellEnd"/>
      <w:r w:rsidR="00B210FB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, de Strauss.</w:t>
      </w:r>
    </w:p>
    <w:p w14:paraId="0B2BA431" w14:textId="77777777" w:rsidR="00756EEF" w:rsidRPr="009F13B2" w:rsidRDefault="00756EEF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en-GB"/>
        </w:rPr>
      </w:pPr>
    </w:p>
    <w:p w14:paraId="2BC12F4A" w14:textId="73A85E2E" w:rsidR="00B01F93" w:rsidRPr="009F13B2" w:rsidRDefault="00B210FB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ru-RU"/>
        </w:rPr>
      </w:pP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Colabora habitualmente con las más destacadas orquestas </w:t>
      </w:r>
      <w:r w:rsidR="009F585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europeas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>:</w:t>
      </w:r>
      <w:r w:rsidR="009F585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en-GB"/>
        </w:rPr>
        <w:t>Münchner Philharmoniker, Berliner Philharmoniker, Deutsches Symphonie-Orchester Berlin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, Royal Concertgebouw Orchestra </w:t>
      </w:r>
      <w:r w:rsidR="00B940DC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y</w:t>
      </w:r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en-GB"/>
        </w:rPr>
        <w:t>Philharmonique de Radio France,</w:t>
      </w:r>
      <w:r w:rsidR="00B940DC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ru-RU"/>
        </w:rPr>
        <w:t xml:space="preserve"> y </w:t>
      </w:r>
      <w:r w:rsidR="002E1808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ru-RU"/>
        </w:rPr>
        <w:t xml:space="preserve">dirige 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es-ES"/>
        </w:rPr>
        <w:t>regularmente</w:t>
      </w:r>
      <w:r w:rsidR="002E1808" w:rsidRPr="009F13B2">
        <w:rPr>
          <w:rFonts w:ascii="Calibri" w:eastAsia="Times New Roman" w:hAnsi="Calibri" w:cs="Calibri"/>
          <w:color w:val="auto"/>
          <w:bdr w:val="none" w:sz="0" w:space="0" w:color="auto"/>
          <w:shd w:val="clear" w:color="auto" w:fill="FFFFFF"/>
          <w:lang w:val="ru-RU"/>
        </w:rPr>
        <w:t xml:space="preserve"> la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proofErr w:type="spellStart"/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Filarmónica</w:t>
      </w:r>
      <w:proofErr w:type="spellEnd"/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de Nueva York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. </w:t>
      </w:r>
      <w:r w:rsidR="00A923D9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En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A923D9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diciembre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2023</w:t>
      </w:r>
      <w:r w:rsidR="00A923D9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, 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>lideró</w:t>
      </w:r>
      <w:r w:rsidR="00D107A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la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Accademia </w:t>
      </w:r>
      <w:proofErr w:type="spellStart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Nazionale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di Santa Cecilia</w:t>
      </w:r>
      <w:r w:rsidR="00D107A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y, como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Artist</w:t>
      </w:r>
      <w:r w:rsidR="00284A9A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a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EA7F16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Residen</w:t>
      </w:r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>te</w:t>
      </w:r>
      <w:r w:rsidR="00EA7F16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en</w:t>
      </w:r>
      <w:r w:rsidR="00284A9A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el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Musikverein </w:t>
      </w:r>
      <w:r w:rsidR="00284A9A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de Viena, </w:t>
      </w:r>
      <w:r w:rsidR="006B0FFE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>act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>uó</w:t>
      </w:r>
      <w:r w:rsidR="006B0FFE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</w:t>
      </w:r>
      <w:r w:rsidR="004C40A5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al frente de la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Wiener </w:t>
      </w:r>
      <w:r w:rsidR="006E201B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Symphoniker durante toda la temp</w:t>
      </w:r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>orada</w:t>
      </w:r>
      <w:r w:rsidR="00344D5A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, así como con sus orquestas</w:t>
      </w:r>
      <w:r w:rsidR="00B01F93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, en Londres y en Got</w:t>
      </w:r>
      <w:r w:rsidR="00A94D91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e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burgo.</w:t>
      </w:r>
    </w:p>
    <w:p w14:paraId="44912574" w14:textId="6BB9CD74" w:rsidR="00F83735" w:rsidRPr="009F13B2" w:rsidRDefault="00F83735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ru-RU"/>
        </w:rPr>
      </w:pPr>
    </w:p>
    <w:p w14:paraId="0F569B00" w14:textId="6A88C8FA" w:rsidR="00F83735" w:rsidRPr="009F13B2" w:rsidRDefault="003E35C3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ru-RU"/>
        </w:rPr>
      </w:pP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>Colabora</w:t>
      </w:r>
      <w:r w:rsidR="00176241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con numerosos </w:t>
      </w:r>
      <w:r w:rsidR="00A179DF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solistas 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 xml:space="preserve">de renombre: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Bruce Liu, Lisa Batiashvili, Seong-Jin Cho, Nicola Benedetti, Nemanja </w:t>
      </w:r>
      <w:proofErr w:type="spellStart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Radulović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, Leif Ove Andsnes, Vadim </w:t>
      </w:r>
      <w:proofErr w:type="spellStart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Gluzman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, Christian Tetzlaff, Jean-Yves </w:t>
      </w:r>
      <w:proofErr w:type="spellStart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Thibaudet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, Gil Shaham, Baiba Skride </w:t>
      </w:r>
      <w:r w:rsidR="00773C89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y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Daniil Trifonov.</w:t>
      </w:r>
    </w:p>
    <w:p w14:paraId="088509E6" w14:textId="0DF2F152" w:rsidR="00F83735" w:rsidRPr="009F13B2" w:rsidRDefault="00F83735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en-GB"/>
        </w:rPr>
      </w:pPr>
    </w:p>
    <w:p w14:paraId="72D96730" w14:textId="53D10117" w:rsidR="00F83735" w:rsidRPr="009F13B2" w:rsidRDefault="00FB0D7D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ru-RU"/>
        </w:rPr>
      </w:pP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Entre lo más destacado de su temporada, además de su residencia en </w:t>
      </w:r>
      <w:proofErr w:type="spellStart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Viena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,</w:t>
      </w:r>
      <w:r w:rsidR="007D71C2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cabe mencionar </w:t>
      </w:r>
      <w:r w:rsidR="00D51A06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una residencia en Salzburgo, </w:t>
      </w:r>
      <w:r w:rsidR="00272BC9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con la </w:t>
      </w:r>
      <w:proofErr w:type="spellStart"/>
      <w:r w:rsidR="009F13B2" w:rsidRPr="009F13B2">
        <w:rPr>
          <w:rFonts w:ascii="Calibri" w:hAnsi="Calibri" w:cs="Calibri"/>
          <w:color w:val="auto"/>
          <w:shd w:val="clear" w:color="auto" w:fill="FFFFFF"/>
        </w:rPr>
        <w:t>Göteborgs</w:t>
      </w:r>
      <w:proofErr w:type="spellEnd"/>
      <w:r w:rsidR="009F13B2" w:rsidRPr="009F13B2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9F13B2" w:rsidRPr="009F13B2">
        <w:rPr>
          <w:rFonts w:ascii="Calibri" w:hAnsi="Calibri" w:cs="Calibri"/>
          <w:color w:val="auto"/>
          <w:shd w:val="clear" w:color="auto" w:fill="FFFFFF"/>
        </w:rPr>
        <w:t>Symfoniker</w:t>
      </w:r>
      <w:proofErr w:type="spellEnd"/>
      <w:r w:rsidR="00272BC9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, </w:t>
      </w:r>
      <w:r w:rsidR="0066460D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una extensa gira europea con la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Philharmonia </w:t>
      </w:r>
      <w:r w:rsidR="005A793D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Orchestra, </w:t>
      </w:r>
      <w:r w:rsidR="00B82813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y </w:t>
      </w:r>
      <w:r w:rsidR="00DB4A98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actividades </w:t>
      </w:r>
      <w:r w:rsidR="00FE56F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con la Philharmonia, </w:t>
      </w:r>
      <w:r w:rsidR="00E9088A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en Reino Unido.</w:t>
      </w:r>
      <w:r w:rsidR="00FE56F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</w:t>
      </w:r>
    </w:p>
    <w:p w14:paraId="195883D7" w14:textId="3C2085D8" w:rsidR="00F83735" w:rsidRPr="009F13B2" w:rsidRDefault="00F83735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en-GB"/>
        </w:rPr>
      </w:pPr>
    </w:p>
    <w:p w14:paraId="4F70A3EE" w14:textId="1D31F3B0" w:rsidR="001B3E2A" w:rsidRPr="009F13B2" w:rsidRDefault="00E9088A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es-ES"/>
        </w:rPr>
      </w:pP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Continúa </w:t>
      </w:r>
      <w:r w:rsidR="009432E1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consolidando </w:t>
      </w:r>
      <w:r w:rsidR="00B31BAA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una </w:t>
      </w:r>
      <w:r w:rsidR="00E31983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brillante </w:t>
      </w:r>
      <w:r w:rsidR="00B31BAA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discografía. </w:t>
      </w:r>
      <w:r w:rsidR="004D0206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En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2019</w:t>
      </w:r>
      <w:r w:rsidR="004D0206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, con la </w:t>
      </w:r>
      <w:proofErr w:type="spellStart"/>
      <w:r w:rsidR="003E35C3" w:rsidRPr="009F13B2">
        <w:rPr>
          <w:rFonts w:ascii="Calibri" w:hAnsi="Calibri" w:cs="Calibri"/>
          <w:color w:val="auto"/>
          <w:shd w:val="clear" w:color="auto" w:fill="FFFFFF"/>
        </w:rPr>
        <w:t>Göteborgs</w:t>
      </w:r>
      <w:proofErr w:type="spellEnd"/>
      <w:r w:rsidR="003E35C3" w:rsidRPr="009F13B2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3E35C3" w:rsidRPr="009F13B2">
        <w:rPr>
          <w:rFonts w:ascii="Calibri" w:hAnsi="Calibri" w:cs="Calibri"/>
          <w:color w:val="auto"/>
          <w:shd w:val="clear" w:color="auto" w:fill="FFFFFF"/>
        </w:rPr>
        <w:t>Symfoniker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, </w:t>
      </w:r>
      <w:r w:rsidR="0002497B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editó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02497B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un aclamado primer disco</w:t>
      </w:r>
      <w:r w:rsidR="00E77157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, de un </w:t>
      </w:r>
      <w:r w:rsidR="003A2587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gran ciclo Sibelius, contenien</w:t>
      </w:r>
      <w:bookmarkStart w:id="2" w:name="_GoBack"/>
      <w:bookmarkEnd w:id="2"/>
      <w:r w:rsidR="003A2587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do </w:t>
      </w:r>
      <w:r w:rsidR="00662107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la </w:t>
      </w:r>
      <w:r w:rsidR="00662107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 xml:space="preserve">Sinfonía </w:t>
      </w:r>
      <w:r w:rsidR="003E35C3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s-ES"/>
        </w:rPr>
        <w:t>n</w:t>
      </w:r>
      <w:r w:rsidR="00662107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>úm</w:t>
      </w:r>
      <w:r w:rsidR="00662107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.</w:t>
      </w:r>
      <w:r w:rsidR="00F74FBF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</w:t>
      </w:r>
      <w:r w:rsidR="00F74FBF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 xml:space="preserve">1 </w:t>
      </w:r>
      <w:r w:rsidR="00F74FBF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y </w:t>
      </w:r>
      <w:r w:rsidR="00F83735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n-GB"/>
        </w:rPr>
        <w:t>En saga</w:t>
      </w:r>
      <w:r w:rsidR="00EF1E9D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, ganador de los premios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Gramophone </w:t>
      </w:r>
      <w:r w:rsidR="00F83735" w:rsidRPr="009F13B2">
        <w:rPr>
          <w:rFonts w:ascii="Calibri" w:eastAsia="Times New Roman" w:hAnsi="Calibri" w:cs="Calibri"/>
          <w:i/>
          <w:color w:val="auto"/>
          <w:bdr w:val="none" w:sz="0" w:space="0" w:color="auto"/>
          <w:lang w:val="en-GB"/>
        </w:rPr>
        <w:t>Editor’s Choice</w:t>
      </w:r>
      <w:r w:rsidR="00EF1E9D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,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Choc de Classica,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</w:t>
      </w:r>
      <w:proofErr w:type="spellStart"/>
      <w:r w:rsidR="003E35C3" w:rsidRPr="009F13B2">
        <w:rPr>
          <w:rFonts w:ascii="Calibri" w:hAnsi="Calibri" w:cs="Calibri"/>
          <w:color w:val="auto"/>
          <w:shd w:val="clear" w:color="auto" w:fill="FFFFFF"/>
        </w:rPr>
        <w:t>Premio</w:t>
      </w:r>
      <w:proofErr w:type="spellEnd"/>
      <w:r w:rsidR="003E35C3" w:rsidRPr="009F13B2">
        <w:rPr>
          <w:rFonts w:ascii="Calibri" w:hAnsi="Calibri" w:cs="Calibri"/>
          <w:color w:val="auto"/>
          <w:shd w:val="clear" w:color="auto" w:fill="FFFFFF"/>
        </w:rPr>
        <w:t xml:space="preserve"> de la </w:t>
      </w:r>
      <w:proofErr w:type="spellStart"/>
      <w:r w:rsidR="003E35C3" w:rsidRPr="009F13B2">
        <w:rPr>
          <w:rFonts w:ascii="Calibri" w:hAnsi="Calibri" w:cs="Calibri"/>
          <w:color w:val="auto"/>
          <w:shd w:val="clear" w:color="auto" w:fill="FFFFFF"/>
        </w:rPr>
        <w:t>crítica</w:t>
      </w:r>
      <w:proofErr w:type="spellEnd"/>
      <w:r w:rsidR="003E35C3" w:rsidRPr="009F13B2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3E35C3" w:rsidRPr="009F13B2">
        <w:rPr>
          <w:rFonts w:ascii="Calibri" w:hAnsi="Calibri" w:cs="Calibri"/>
          <w:color w:val="auto"/>
          <w:shd w:val="clear" w:color="auto" w:fill="FFFFFF"/>
        </w:rPr>
        <w:t>discográfica</w:t>
      </w:r>
      <w:proofErr w:type="spellEnd"/>
      <w:r w:rsidR="003E35C3" w:rsidRPr="009F13B2">
        <w:rPr>
          <w:rFonts w:ascii="Calibri" w:hAnsi="Calibri" w:cs="Calibri"/>
          <w:color w:val="auto"/>
          <w:shd w:val="clear" w:color="auto" w:fill="FFFFFF"/>
        </w:rPr>
        <w:t xml:space="preserve"> </w:t>
      </w:r>
      <w:proofErr w:type="spellStart"/>
      <w:r w:rsidR="003E35C3" w:rsidRPr="009F13B2">
        <w:rPr>
          <w:rFonts w:ascii="Calibri" w:hAnsi="Calibri" w:cs="Calibri"/>
          <w:color w:val="auto"/>
          <w:shd w:val="clear" w:color="auto" w:fill="FFFFFF"/>
        </w:rPr>
        <w:t>alemana</w:t>
      </w:r>
      <w:proofErr w:type="spellEnd"/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</w:t>
      </w:r>
      <w:r w:rsidR="00DE4218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y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Diapason d’Or ‘</w:t>
      </w:r>
      <w:proofErr w:type="spellStart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Decouverte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’. </w:t>
      </w:r>
      <w:r w:rsidR="00F96F1B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En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F96F1B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2020, se editó el segundo volumen, </w:t>
      </w:r>
      <w:r w:rsidR="002B60D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con la </w:t>
      </w:r>
      <w:r w:rsidR="002B60D0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 xml:space="preserve">Sinfonía </w:t>
      </w:r>
      <w:r w:rsidR="009F13B2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s-ES"/>
        </w:rPr>
        <w:t>n</w:t>
      </w:r>
      <w:r w:rsidR="002B60D0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>úm.</w:t>
      </w:r>
      <w:r w:rsidR="009F13B2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s-ES"/>
        </w:rPr>
        <w:t xml:space="preserve"> </w:t>
      </w:r>
      <w:r w:rsidR="002B60D0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 xml:space="preserve">2 </w:t>
      </w:r>
      <w:r w:rsidR="002B60D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y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9F13B2" w:rsidRPr="009F13B2">
        <w:rPr>
          <w:rFonts w:ascii="Calibri" w:hAnsi="Calibri" w:cs="Calibri"/>
          <w:i/>
          <w:color w:val="auto"/>
          <w:shd w:val="clear" w:color="auto" w:fill="FFFFFF"/>
        </w:rPr>
        <w:t>Rey Christian II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,</w:t>
      </w:r>
      <w:r w:rsidR="002B60D0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premiado con </w:t>
      </w:r>
      <w:r w:rsidR="00946845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un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Choc de Classica.</w:t>
      </w:r>
      <w:r w:rsidR="003E35C3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946845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El tercer álbum, </w:t>
      </w:r>
      <w:r w:rsidR="00D405ED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con las </w:t>
      </w:r>
      <w:r w:rsidR="00D405ED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>Sinfonías 3</w:t>
      </w:r>
      <w:r w:rsidR="003A56FC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 xml:space="preserve"> </w:t>
      </w:r>
      <w:r w:rsidR="003A56FC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y</w:t>
      </w:r>
      <w:r w:rsidR="00DE390D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 xml:space="preserve"> 5</w:t>
      </w:r>
      <w:r w:rsidR="003A56FC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 xml:space="preserve"> </w:t>
      </w:r>
      <w:r w:rsidR="003A56FC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y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9F13B2" w:rsidRPr="009F13B2">
        <w:rPr>
          <w:rStyle w:val="nfasis"/>
          <w:rFonts w:ascii="Calibri" w:hAnsi="Calibri" w:cs="Calibri"/>
          <w:bCs/>
          <w:iCs w:val="0"/>
          <w:color w:val="auto"/>
          <w:shd w:val="clear" w:color="auto" w:fill="FFFFFF"/>
        </w:rPr>
        <w:t xml:space="preserve">La </w:t>
      </w:r>
      <w:proofErr w:type="spellStart"/>
      <w:r w:rsidR="009F13B2" w:rsidRPr="009F13B2">
        <w:rPr>
          <w:rStyle w:val="nfasis"/>
          <w:rFonts w:ascii="Calibri" w:hAnsi="Calibri" w:cs="Calibri"/>
          <w:bCs/>
          <w:iCs w:val="0"/>
          <w:color w:val="auto"/>
          <w:shd w:val="clear" w:color="auto" w:fill="FFFFFF"/>
        </w:rPr>
        <w:t>hija</w:t>
      </w:r>
      <w:proofErr w:type="spellEnd"/>
      <w:r w:rsidR="009F13B2" w:rsidRPr="009F13B2">
        <w:rPr>
          <w:rStyle w:val="nfasis"/>
          <w:rFonts w:ascii="Calibri" w:hAnsi="Calibri" w:cs="Calibri"/>
          <w:bCs/>
          <w:iCs w:val="0"/>
          <w:color w:val="auto"/>
          <w:shd w:val="clear" w:color="auto" w:fill="FFFFFF"/>
        </w:rPr>
        <w:t xml:space="preserve"> de </w:t>
      </w:r>
      <w:proofErr w:type="spellStart"/>
      <w:r w:rsidR="009F13B2" w:rsidRPr="009F13B2">
        <w:rPr>
          <w:rStyle w:val="nfasis"/>
          <w:rFonts w:ascii="Calibri" w:hAnsi="Calibri" w:cs="Calibri"/>
          <w:bCs/>
          <w:iCs w:val="0"/>
          <w:color w:val="auto"/>
          <w:shd w:val="clear" w:color="auto" w:fill="FFFFFF"/>
        </w:rPr>
        <w:t>Pohjola</w:t>
      </w:r>
      <w:proofErr w:type="spellEnd"/>
      <w:r w:rsidR="003A56FC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>,</w:t>
      </w:r>
      <w:r w:rsidR="003A56FC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editado en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2022, </w:t>
      </w:r>
      <w:r w:rsidR="00C829D4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ganó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C829D4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el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Radio </w:t>
      </w:r>
      <w:proofErr w:type="spellStart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Classique</w:t>
      </w:r>
      <w:proofErr w:type="spellEnd"/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‘</w:t>
      </w:r>
      <w:r w:rsidR="001B3E2A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TROPHÉE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’</w:t>
      </w:r>
      <w:r w:rsidR="00C829D4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.</w:t>
      </w:r>
      <w:r w:rsidR="009F13B2" w:rsidRPr="009F13B2">
        <w:rPr>
          <w:rFonts w:ascii="Calibri" w:eastAsia="Times New Roman" w:hAnsi="Calibri" w:cs="Calibri"/>
          <w:color w:val="auto"/>
          <w:bdr w:val="none" w:sz="0" w:space="0" w:color="auto"/>
          <w:lang w:val="es-ES"/>
        </w:rPr>
        <w:t xml:space="preserve"> </w:t>
      </w:r>
    </w:p>
    <w:p w14:paraId="790514CE" w14:textId="1453AB53" w:rsidR="0047085C" w:rsidRPr="009F13B2" w:rsidRDefault="00131AC4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spacing w:val="-7"/>
          <w:bdr w:val="none" w:sz="0" w:space="0" w:color="auto"/>
          <w:lang w:val="ru-RU"/>
        </w:rPr>
      </w:pP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Con </w:t>
      </w:r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Philharmonia </w:t>
      </w:r>
      <w:r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Records, ha grabado un </w:t>
      </w:r>
      <w:proofErr w:type="spellStart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>doble</w:t>
      </w:r>
      <w:proofErr w:type="spellEnd"/>
      <w:r w:rsidR="00F83735" w:rsidRPr="009F13B2">
        <w:rPr>
          <w:rFonts w:ascii="Calibri" w:eastAsia="Times New Roman" w:hAnsi="Calibri" w:cs="Calibri"/>
          <w:color w:val="auto"/>
          <w:bdr w:val="none" w:sz="0" w:space="0" w:color="auto"/>
          <w:lang w:val="en-GB"/>
        </w:rPr>
        <w:t xml:space="preserve"> </w:t>
      </w:r>
      <w:r w:rsidR="00B4304D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álbum</w:t>
      </w:r>
      <w:r w:rsidR="00934A5B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 </w:t>
      </w:r>
      <w:r w:rsidR="00B4304D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>-</w:t>
      </w:r>
      <w:r w:rsidR="00F83735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n-GB"/>
        </w:rPr>
        <w:t xml:space="preserve">Santtu </w:t>
      </w:r>
      <w:r w:rsidR="00980D8D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ru-RU"/>
        </w:rPr>
        <w:t xml:space="preserve">dirige </w:t>
      </w:r>
      <w:r w:rsidR="00F83735" w:rsidRPr="009F13B2">
        <w:rPr>
          <w:rFonts w:ascii="Calibri" w:eastAsia="Times New Roman" w:hAnsi="Calibri" w:cs="Calibri"/>
          <w:i/>
          <w:iCs/>
          <w:color w:val="auto"/>
          <w:bdr w:val="none" w:sz="0" w:space="0" w:color="auto"/>
          <w:lang w:val="en-GB"/>
        </w:rPr>
        <w:t>Strauss</w:t>
      </w:r>
      <w:r w:rsidR="00934A5B" w:rsidRPr="009F13B2">
        <w:rPr>
          <w:rFonts w:ascii="Calibri" w:eastAsia="Times New Roman" w:hAnsi="Calibri" w:cs="Calibri"/>
          <w:color w:val="auto"/>
          <w:bdr w:val="none" w:sz="0" w:space="0" w:color="auto"/>
          <w:lang w:val="ru-RU"/>
        </w:rPr>
        <w:t xml:space="preserve">-, </w:t>
      </w:r>
      <w:r w:rsidR="00980D8D" w:rsidRPr="009F13B2">
        <w:rPr>
          <w:rFonts w:ascii="Calibri" w:eastAsia="Times New Roman" w:hAnsi="Calibri" w:cs="Calibri"/>
          <w:i/>
          <w:iCs/>
          <w:color w:val="auto"/>
          <w:spacing w:val="-7"/>
          <w:bdr w:val="none" w:sz="0" w:space="0" w:color="auto"/>
          <w:lang w:val="ru-RU"/>
        </w:rPr>
        <w:t xml:space="preserve">El lago de los cisnes </w:t>
      </w:r>
      <w:r w:rsidR="00980D8D" w:rsidRPr="009F13B2">
        <w:rPr>
          <w:rFonts w:ascii="Calibri" w:eastAsia="Times New Roman" w:hAnsi="Calibri" w:cs="Calibri"/>
          <w:color w:val="auto"/>
          <w:spacing w:val="-7"/>
          <w:bdr w:val="none" w:sz="0" w:space="0" w:color="auto"/>
          <w:lang w:val="ru-RU"/>
        </w:rPr>
        <w:t>de Chaikovski</w:t>
      </w:r>
      <w:r w:rsidR="00980D8D" w:rsidRPr="009F13B2">
        <w:rPr>
          <w:rFonts w:ascii="Calibri" w:eastAsia="Times New Roman" w:hAnsi="Calibri" w:cs="Calibri"/>
          <w:i/>
          <w:iCs/>
          <w:color w:val="auto"/>
          <w:spacing w:val="-7"/>
          <w:bdr w:val="none" w:sz="0" w:space="0" w:color="auto"/>
          <w:lang w:val="ru-RU"/>
        </w:rPr>
        <w:t xml:space="preserve"> </w:t>
      </w:r>
      <w:r w:rsidR="002E4BED" w:rsidRPr="009F13B2">
        <w:rPr>
          <w:rFonts w:ascii="Calibri" w:eastAsia="Times New Roman" w:hAnsi="Calibri" w:cs="Calibri"/>
          <w:color w:val="auto"/>
          <w:spacing w:val="-7"/>
          <w:bdr w:val="none" w:sz="0" w:space="0" w:color="auto"/>
          <w:lang w:val="ru-RU"/>
        </w:rPr>
        <w:t xml:space="preserve">y la </w:t>
      </w:r>
      <w:r w:rsidR="002E4BED" w:rsidRPr="009F13B2">
        <w:rPr>
          <w:rFonts w:ascii="Calibri" w:eastAsia="Times New Roman" w:hAnsi="Calibri" w:cs="Calibri"/>
          <w:i/>
          <w:iCs/>
          <w:color w:val="auto"/>
          <w:spacing w:val="-7"/>
          <w:bdr w:val="none" w:sz="0" w:space="0" w:color="auto"/>
          <w:lang w:val="ru-RU"/>
        </w:rPr>
        <w:t>Sinfonía</w:t>
      </w:r>
      <w:r w:rsidR="002E4BED" w:rsidRPr="009F13B2">
        <w:rPr>
          <w:rFonts w:ascii="Calibri" w:eastAsia="Times New Roman" w:hAnsi="Calibri" w:cs="Calibri"/>
          <w:color w:val="auto"/>
          <w:spacing w:val="-7"/>
          <w:bdr w:val="none" w:sz="0" w:space="0" w:color="auto"/>
          <w:lang w:val="ru-RU"/>
        </w:rPr>
        <w:t xml:space="preserve"> </w:t>
      </w:r>
      <w:r w:rsidR="009F13B2" w:rsidRPr="009F13B2">
        <w:rPr>
          <w:rFonts w:ascii="Calibri" w:eastAsia="Times New Roman" w:hAnsi="Calibri" w:cs="Calibri"/>
          <w:i/>
          <w:iCs/>
          <w:color w:val="auto"/>
          <w:spacing w:val="-7"/>
          <w:bdr w:val="none" w:sz="0" w:space="0" w:color="auto"/>
          <w:lang w:val="es-ES"/>
        </w:rPr>
        <w:t>n</w:t>
      </w:r>
      <w:r w:rsidR="005868F1" w:rsidRPr="009F13B2">
        <w:rPr>
          <w:rFonts w:ascii="Calibri" w:eastAsia="Times New Roman" w:hAnsi="Calibri" w:cs="Calibri"/>
          <w:i/>
          <w:iCs/>
          <w:color w:val="auto"/>
          <w:spacing w:val="-7"/>
          <w:bdr w:val="none" w:sz="0" w:space="0" w:color="auto"/>
          <w:lang w:val="ru-RU"/>
        </w:rPr>
        <w:t>úm</w:t>
      </w:r>
      <w:r w:rsidR="005868F1" w:rsidRPr="009F13B2">
        <w:rPr>
          <w:rFonts w:ascii="Calibri" w:eastAsia="Times New Roman" w:hAnsi="Calibri" w:cs="Calibri"/>
          <w:color w:val="auto"/>
          <w:spacing w:val="-7"/>
          <w:bdr w:val="none" w:sz="0" w:space="0" w:color="auto"/>
          <w:lang w:val="ru-RU"/>
        </w:rPr>
        <w:t>.</w:t>
      </w:r>
      <w:r w:rsidR="005868F1" w:rsidRPr="009F13B2">
        <w:rPr>
          <w:rFonts w:ascii="Calibri" w:eastAsia="Times New Roman" w:hAnsi="Calibri" w:cs="Calibri"/>
          <w:i/>
          <w:iCs/>
          <w:color w:val="auto"/>
          <w:spacing w:val="-7"/>
          <w:bdr w:val="none" w:sz="0" w:space="0" w:color="auto"/>
          <w:lang w:val="ru-RU"/>
        </w:rPr>
        <w:t xml:space="preserve">5 </w:t>
      </w:r>
      <w:r w:rsidR="003E35C3" w:rsidRPr="009F13B2">
        <w:rPr>
          <w:rFonts w:ascii="Calibri" w:eastAsia="Times New Roman" w:hAnsi="Calibri" w:cs="Calibri"/>
          <w:color w:val="auto"/>
          <w:spacing w:val="-7"/>
          <w:bdr w:val="none" w:sz="0" w:space="0" w:color="auto"/>
          <w:lang w:val="ru-RU"/>
        </w:rPr>
        <w:t>de Prokofiev.</w:t>
      </w:r>
    </w:p>
    <w:p w14:paraId="3F0E1B06" w14:textId="77777777" w:rsidR="003E35C3" w:rsidRPr="009F13B2" w:rsidRDefault="003E35C3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spacing w:val="-7"/>
          <w:bdr w:val="none" w:sz="0" w:space="0" w:color="auto"/>
          <w:lang w:val="ru-RU"/>
        </w:rPr>
      </w:pPr>
    </w:p>
    <w:p w14:paraId="32F05515" w14:textId="41E39B6D" w:rsidR="00A252EC" w:rsidRPr="009F13B2" w:rsidRDefault="00802C2C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auto"/>
          <w:lang w:val="ru-RU"/>
        </w:rPr>
      </w:pPr>
      <w:r w:rsidRPr="009F13B2">
        <w:rPr>
          <w:rFonts w:ascii="Calibri" w:eastAsia="Times New Roman" w:hAnsi="Calibri" w:cs="Calibri"/>
          <w:color w:val="auto"/>
          <w:spacing w:val="-7"/>
          <w:bdr w:val="none" w:sz="0" w:space="0" w:color="auto"/>
          <w:lang w:val="ru-RU"/>
        </w:rPr>
        <w:t>En septiembre</w:t>
      </w:r>
      <w:r w:rsidRPr="009F13B2">
        <w:rPr>
          <w:rFonts w:ascii="Calibri" w:hAnsi="Calibri" w:cs="Calibri"/>
          <w:color w:val="auto"/>
          <w:lang w:val="ru-RU"/>
        </w:rPr>
        <w:t xml:space="preserve"> de </w:t>
      </w:r>
      <w:r w:rsidR="00026BDE" w:rsidRPr="009F13B2">
        <w:rPr>
          <w:rFonts w:ascii="Calibri" w:hAnsi="Calibri" w:cs="Calibri"/>
          <w:color w:val="auto"/>
        </w:rPr>
        <w:t xml:space="preserve">2023, </w:t>
      </w:r>
      <w:r w:rsidR="000D5676" w:rsidRPr="009F13B2">
        <w:rPr>
          <w:rFonts w:ascii="Calibri" w:hAnsi="Calibri" w:cs="Calibri"/>
          <w:color w:val="auto"/>
          <w:lang w:val="ru-RU"/>
        </w:rPr>
        <w:t>se estren</w:t>
      </w:r>
      <w:r w:rsidR="0022690A" w:rsidRPr="009F13B2">
        <w:rPr>
          <w:rFonts w:ascii="Calibri" w:hAnsi="Calibri" w:cs="Calibri"/>
          <w:color w:val="auto"/>
          <w:lang w:val="ru-RU"/>
        </w:rPr>
        <w:t xml:space="preserve">ó una nueva serie de </w:t>
      </w:r>
      <w:r w:rsidR="00026BDE" w:rsidRPr="009F13B2">
        <w:rPr>
          <w:rFonts w:ascii="Calibri" w:hAnsi="Calibri" w:cs="Calibri"/>
          <w:i/>
          <w:iCs/>
          <w:color w:val="auto"/>
        </w:rPr>
        <w:t>Musical Masterpieces</w:t>
      </w:r>
      <w:r w:rsidR="00756EEF" w:rsidRPr="009F13B2">
        <w:rPr>
          <w:rStyle w:val="apple-converted-space"/>
          <w:rFonts w:ascii="Calibri" w:hAnsi="Calibri" w:cs="Calibri"/>
          <w:i/>
          <w:iCs/>
          <w:color w:val="auto"/>
        </w:rPr>
        <w:t xml:space="preserve"> </w:t>
      </w:r>
      <w:r w:rsidR="002265D6" w:rsidRPr="009F13B2">
        <w:rPr>
          <w:rFonts w:ascii="Calibri" w:hAnsi="Calibri" w:cs="Calibri"/>
          <w:color w:val="auto"/>
          <w:lang w:val="ru-RU"/>
        </w:rPr>
        <w:t>en</w:t>
      </w:r>
      <w:r w:rsidR="00026BDE" w:rsidRPr="009F13B2">
        <w:rPr>
          <w:rFonts w:ascii="Calibri" w:hAnsi="Calibri" w:cs="Calibri"/>
          <w:color w:val="auto"/>
        </w:rPr>
        <w:t xml:space="preserve"> Sky Arts</w:t>
      </w:r>
      <w:r w:rsidR="002265D6" w:rsidRPr="009F13B2">
        <w:rPr>
          <w:rFonts w:ascii="Calibri" w:hAnsi="Calibri" w:cs="Calibri"/>
          <w:color w:val="auto"/>
          <w:lang w:val="ru-RU"/>
        </w:rPr>
        <w:t xml:space="preserve">, </w:t>
      </w:r>
      <w:r w:rsidR="00FA19AC" w:rsidRPr="009F13B2">
        <w:rPr>
          <w:rFonts w:ascii="Calibri" w:hAnsi="Calibri" w:cs="Calibri"/>
          <w:color w:val="auto"/>
          <w:lang w:val="ru-RU"/>
        </w:rPr>
        <w:t xml:space="preserve">con la obertura </w:t>
      </w:r>
      <w:r w:rsidR="00FA19AC" w:rsidRPr="009F13B2">
        <w:rPr>
          <w:rFonts w:ascii="Calibri" w:hAnsi="Calibri" w:cs="Calibri"/>
          <w:i/>
          <w:iCs/>
          <w:color w:val="auto"/>
          <w:lang w:val="ru-RU"/>
        </w:rPr>
        <w:t xml:space="preserve">Las </w:t>
      </w:r>
      <w:r w:rsidR="006C3524" w:rsidRPr="009F13B2">
        <w:rPr>
          <w:rFonts w:ascii="Calibri" w:hAnsi="Calibri" w:cs="Calibri"/>
          <w:i/>
          <w:iCs/>
          <w:color w:val="auto"/>
          <w:lang w:val="ru-RU"/>
        </w:rPr>
        <w:t>Hébridas</w:t>
      </w:r>
      <w:r w:rsidR="00FA19AC" w:rsidRPr="009F13B2">
        <w:rPr>
          <w:rFonts w:ascii="Calibri" w:hAnsi="Calibri" w:cs="Calibri"/>
          <w:i/>
          <w:iCs/>
          <w:color w:val="auto"/>
          <w:lang w:val="ru-RU"/>
        </w:rPr>
        <w:t xml:space="preserve"> </w:t>
      </w:r>
      <w:r w:rsidR="006C3524" w:rsidRPr="009F13B2">
        <w:rPr>
          <w:rFonts w:ascii="Calibri" w:hAnsi="Calibri" w:cs="Calibri"/>
          <w:color w:val="auto"/>
          <w:lang w:val="ru-RU"/>
        </w:rPr>
        <w:t>de</w:t>
      </w:r>
      <w:r w:rsidR="00026BDE" w:rsidRPr="009F13B2">
        <w:rPr>
          <w:rFonts w:ascii="Calibri" w:hAnsi="Calibri" w:cs="Calibri"/>
          <w:color w:val="auto"/>
        </w:rPr>
        <w:t xml:space="preserve"> Mendelssohn</w:t>
      </w:r>
      <w:r w:rsidR="006C3524" w:rsidRPr="009F13B2">
        <w:rPr>
          <w:rFonts w:ascii="Calibri" w:hAnsi="Calibri" w:cs="Calibri"/>
          <w:color w:val="auto"/>
          <w:lang w:val="ru-RU"/>
        </w:rPr>
        <w:t xml:space="preserve">, </w:t>
      </w:r>
      <w:r w:rsidR="00292375" w:rsidRPr="009F13B2">
        <w:rPr>
          <w:rFonts w:ascii="Calibri" w:hAnsi="Calibri" w:cs="Calibri"/>
          <w:color w:val="auto"/>
          <w:lang w:val="ru-RU"/>
        </w:rPr>
        <w:t>interpretada por</w:t>
      </w:r>
      <w:r w:rsidR="00756EEF" w:rsidRPr="009F13B2">
        <w:rPr>
          <w:rStyle w:val="apple-converted-space"/>
          <w:rFonts w:ascii="Calibri" w:hAnsi="Calibri" w:cs="Calibri"/>
          <w:color w:val="auto"/>
        </w:rPr>
        <w:t xml:space="preserve"> </w:t>
      </w:r>
      <w:r w:rsidR="00026BDE" w:rsidRPr="009F13B2">
        <w:rPr>
          <w:rFonts w:ascii="Calibri" w:hAnsi="Calibri" w:cs="Calibri"/>
          <w:color w:val="auto"/>
        </w:rPr>
        <w:t xml:space="preserve">Rouvali </w:t>
      </w:r>
      <w:r w:rsidR="00292375" w:rsidRPr="009F13B2">
        <w:rPr>
          <w:rFonts w:ascii="Calibri" w:hAnsi="Calibri" w:cs="Calibri"/>
          <w:color w:val="auto"/>
          <w:lang w:val="ru-RU"/>
        </w:rPr>
        <w:t>y la</w:t>
      </w:r>
      <w:r w:rsidR="00026BDE" w:rsidRPr="009F13B2">
        <w:rPr>
          <w:rFonts w:ascii="Calibri" w:hAnsi="Calibri" w:cs="Calibri"/>
          <w:color w:val="auto"/>
        </w:rPr>
        <w:t xml:space="preserve"> Philharmonia Orchestra, </w:t>
      </w:r>
      <w:r w:rsidR="00652BB4" w:rsidRPr="009F13B2">
        <w:rPr>
          <w:rFonts w:ascii="Calibri" w:hAnsi="Calibri" w:cs="Calibri"/>
          <w:color w:val="auto"/>
          <w:lang w:val="ru-RU"/>
        </w:rPr>
        <w:t xml:space="preserve">descubriendo diferentes aspectos de la música </w:t>
      </w:r>
      <w:r w:rsidR="002121FD" w:rsidRPr="009F13B2">
        <w:rPr>
          <w:rFonts w:ascii="Calibri" w:hAnsi="Calibri" w:cs="Calibri"/>
          <w:color w:val="auto"/>
          <w:lang w:val="ru-RU"/>
        </w:rPr>
        <w:t xml:space="preserve">y las reflexiones </w:t>
      </w:r>
      <w:r w:rsidR="00A252EC" w:rsidRPr="009F13B2">
        <w:rPr>
          <w:rFonts w:ascii="Calibri" w:hAnsi="Calibri" w:cs="Calibri"/>
          <w:color w:val="auto"/>
          <w:lang w:val="ru-RU"/>
        </w:rPr>
        <w:t>de</w:t>
      </w:r>
      <w:r w:rsidR="003E35C3" w:rsidRPr="009F13B2">
        <w:rPr>
          <w:rFonts w:ascii="Calibri" w:hAnsi="Calibri" w:cs="Calibri"/>
          <w:color w:val="auto"/>
          <w:lang w:val="ru-RU"/>
        </w:rPr>
        <w:t>l director acerca de esta obra.</w:t>
      </w:r>
    </w:p>
    <w:p w14:paraId="73C69C0E" w14:textId="18A1DEF7" w:rsidR="00F83735" w:rsidRPr="009F13B2" w:rsidRDefault="00F83735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en-GB"/>
        </w:rPr>
      </w:pPr>
    </w:p>
    <w:p w14:paraId="255DB3D5" w14:textId="46BB8C01" w:rsidR="00F83735" w:rsidRPr="009F13B2" w:rsidRDefault="00F83735" w:rsidP="00823C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  <w:lang w:val="en-GB"/>
        </w:rPr>
      </w:pPr>
    </w:p>
    <w:p w14:paraId="1D47450A" w14:textId="77777777" w:rsidR="003F53B4" w:rsidRPr="009F13B2" w:rsidRDefault="003F53B4" w:rsidP="00823C32">
      <w:pPr>
        <w:rPr>
          <w:rFonts w:ascii="Calibri" w:hAnsi="Calibri" w:cs="Calibri"/>
          <w:color w:val="auto"/>
        </w:rPr>
      </w:pPr>
    </w:p>
    <w:sectPr w:rsidR="003F53B4" w:rsidRPr="009F13B2" w:rsidSect="003E35C3">
      <w:footerReference w:type="default" r:id="rId9"/>
      <w:pgSz w:w="11900" w:h="16840"/>
      <w:pgMar w:top="1135" w:right="1127" w:bottom="1440" w:left="1134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5D7F" w14:textId="77777777" w:rsidR="00F95445" w:rsidRDefault="00F95445">
      <w:r>
        <w:separator/>
      </w:r>
    </w:p>
  </w:endnote>
  <w:endnote w:type="continuationSeparator" w:id="0">
    <w:p w14:paraId="528A89F9" w14:textId="77777777" w:rsidR="00F95445" w:rsidRDefault="00F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75414" w14:textId="19B1BA17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06450C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06450C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D8D0F" w14:textId="77777777" w:rsidR="00F95445" w:rsidRDefault="00F95445">
      <w:r>
        <w:separator/>
      </w:r>
    </w:p>
  </w:footnote>
  <w:footnote w:type="continuationSeparator" w:id="0">
    <w:p w14:paraId="5D630B96" w14:textId="77777777" w:rsidR="00F95445" w:rsidRDefault="00F9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1A"/>
    <w:rsid w:val="0002497B"/>
    <w:rsid w:val="00026BDE"/>
    <w:rsid w:val="00027CD2"/>
    <w:rsid w:val="0003252B"/>
    <w:rsid w:val="0006450C"/>
    <w:rsid w:val="000D5676"/>
    <w:rsid w:val="00131AC4"/>
    <w:rsid w:val="00154314"/>
    <w:rsid w:val="00176241"/>
    <w:rsid w:val="00195DB5"/>
    <w:rsid w:val="001B3E2A"/>
    <w:rsid w:val="002121FD"/>
    <w:rsid w:val="002265D6"/>
    <w:rsid w:val="0022690A"/>
    <w:rsid w:val="00272BC9"/>
    <w:rsid w:val="00284A9A"/>
    <w:rsid w:val="00292375"/>
    <w:rsid w:val="002B60D0"/>
    <w:rsid w:val="002E1808"/>
    <w:rsid w:val="002E4BED"/>
    <w:rsid w:val="00344D5A"/>
    <w:rsid w:val="00361A11"/>
    <w:rsid w:val="003A2587"/>
    <w:rsid w:val="003A2CBC"/>
    <w:rsid w:val="003A56FC"/>
    <w:rsid w:val="003E35C3"/>
    <w:rsid w:val="003F53B4"/>
    <w:rsid w:val="0047085C"/>
    <w:rsid w:val="004C40A5"/>
    <w:rsid w:val="004D0206"/>
    <w:rsid w:val="005868F1"/>
    <w:rsid w:val="005A793D"/>
    <w:rsid w:val="00652BB4"/>
    <w:rsid w:val="00662107"/>
    <w:rsid w:val="0066460D"/>
    <w:rsid w:val="006B0FFE"/>
    <w:rsid w:val="006C3524"/>
    <w:rsid w:val="006E201B"/>
    <w:rsid w:val="00756EEF"/>
    <w:rsid w:val="007726BF"/>
    <w:rsid w:val="00773C89"/>
    <w:rsid w:val="007D5800"/>
    <w:rsid w:val="007D71C2"/>
    <w:rsid w:val="007F13A1"/>
    <w:rsid w:val="00802C2C"/>
    <w:rsid w:val="008226E1"/>
    <w:rsid w:val="00823C32"/>
    <w:rsid w:val="0089082C"/>
    <w:rsid w:val="008D0247"/>
    <w:rsid w:val="008D3A80"/>
    <w:rsid w:val="00934A5B"/>
    <w:rsid w:val="009432E1"/>
    <w:rsid w:val="00946845"/>
    <w:rsid w:val="0097543A"/>
    <w:rsid w:val="00980D8D"/>
    <w:rsid w:val="00986EE8"/>
    <w:rsid w:val="009F13B2"/>
    <w:rsid w:val="009F5850"/>
    <w:rsid w:val="00A0767D"/>
    <w:rsid w:val="00A179DF"/>
    <w:rsid w:val="00A22235"/>
    <w:rsid w:val="00A222E3"/>
    <w:rsid w:val="00A252EC"/>
    <w:rsid w:val="00A46737"/>
    <w:rsid w:val="00A52A02"/>
    <w:rsid w:val="00A70E90"/>
    <w:rsid w:val="00A90B12"/>
    <w:rsid w:val="00A923D9"/>
    <w:rsid w:val="00A94D91"/>
    <w:rsid w:val="00AA369D"/>
    <w:rsid w:val="00AA5FAA"/>
    <w:rsid w:val="00AC1B88"/>
    <w:rsid w:val="00AD2E5D"/>
    <w:rsid w:val="00B01F93"/>
    <w:rsid w:val="00B210FB"/>
    <w:rsid w:val="00B31BAA"/>
    <w:rsid w:val="00B4304D"/>
    <w:rsid w:val="00B6298E"/>
    <w:rsid w:val="00B82813"/>
    <w:rsid w:val="00B940DC"/>
    <w:rsid w:val="00B9718C"/>
    <w:rsid w:val="00BE3C80"/>
    <w:rsid w:val="00C829D4"/>
    <w:rsid w:val="00CA43E5"/>
    <w:rsid w:val="00CC0DFD"/>
    <w:rsid w:val="00CC7350"/>
    <w:rsid w:val="00CE77C7"/>
    <w:rsid w:val="00D107A0"/>
    <w:rsid w:val="00D405ED"/>
    <w:rsid w:val="00D51A06"/>
    <w:rsid w:val="00D92F1A"/>
    <w:rsid w:val="00DA0398"/>
    <w:rsid w:val="00DB4A98"/>
    <w:rsid w:val="00DE390D"/>
    <w:rsid w:val="00DE4218"/>
    <w:rsid w:val="00E31983"/>
    <w:rsid w:val="00E3642B"/>
    <w:rsid w:val="00E77157"/>
    <w:rsid w:val="00E77785"/>
    <w:rsid w:val="00E9088A"/>
    <w:rsid w:val="00EA7F16"/>
    <w:rsid w:val="00ED7191"/>
    <w:rsid w:val="00EF1E9D"/>
    <w:rsid w:val="00F358E4"/>
    <w:rsid w:val="00F52886"/>
    <w:rsid w:val="00F74FBF"/>
    <w:rsid w:val="00F83735"/>
    <w:rsid w:val="00F87EFD"/>
    <w:rsid w:val="00F95445"/>
    <w:rsid w:val="00F96F1B"/>
    <w:rsid w:val="00FA19AC"/>
    <w:rsid w:val="00FB0D7D"/>
    <w:rsid w:val="00FB2832"/>
    <w:rsid w:val="00FE56F0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E36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fr-FR" w:eastAsia="fr-FR"/>
    </w:rPr>
  </w:style>
  <w:style w:type="character" w:customStyle="1" w:styleId="apple-converted-space">
    <w:name w:val="apple-converted-space"/>
    <w:basedOn w:val="Fuentedeprrafopredeter"/>
    <w:rsid w:val="0089082C"/>
  </w:style>
  <w:style w:type="character" w:customStyle="1" w:styleId="xs1">
    <w:name w:val="x_s1"/>
    <w:basedOn w:val="Fuentedeprrafopredeter"/>
    <w:rsid w:val="0089082C"/>
  </w:style>
  <w:style w:type="character" w:customStyle="1" w:styleId="xapple-converted-space">
    <w:name w:val="x_apple-converted-space"/>
    <w:basedOn w:val="Fuentedeprrafopredeter"/>
    <w:rsid w:val="0089082C"/>
  </w:style>
  <w:style w:type="paragraph" w:customStyle="1" w:styleId="xp1">
    <w:name w:val="x_p1"/>
    <w:basedOn w:val="Normal"/>
    <w:rsid w:val="00DA03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paragraph" w:customStyle="1" w:styleId="xp10">
    <w:name w:val="xp1"/>
    <w:basedOn w:val="Normal"/>
    <w:rsid w:val="00F83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xs10">
    <w:name w:val="xs1"/>
    <w:basedOn w:val="Fuentedeprrafopredeter"/>
    <w:rsid w:val="00F83735"/>
  </w:style>
  <w:style w:type="character" w:customStyle="1" w:styleId="xapple-converted-space0">
    <w:name w:val="xapple-converted-space"/>
    <w:basedOn w:val="Fuentedeprrafopredeter"/>
    <w:rsid w:val="00F83735"/>
  </w:style>
  <w:style w:type="paragraph" w:styleId="Revisin">
    <w:name w:val="Revision"/>
    <w:hidden/>
    <w:uiPriority w:val="99"/>
    <w:semiHidden/>
    <w:rsid w:val="00A46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nfasis">
    <w:name w:val="Emphasis"/>
    <w:basedOn w:val="Fuentedeprrafopredeter"/>
    <w:uiPriority w:val="20"/>
    <w:qFormat/>
    <w:rsid w:val="009F1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e897a12-8cda-4d2e-9ac1-f2e643f042f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2065</Characters>
  <Application>Microsoft Office Word</Application>
  <DocSecurity>4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2024-04-15T08:04:00Z</dcterms:created>
  <dcterms:modified xsi:type="dcterms:W3CDTF">2024-04-15T08:04:00Z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