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FE" w:rsidRPr="006432A4" w:rsidRDefault="001F7DFE" w:rsidP="001F7DFE">
      <w:pPr>
        <w:pStyle w:val="Sinespaciado"/>
        <w:rPr>
          <w:rFonts w:ascii="Times New Roman" w:eastAsia="Times New Roman" w:hAnsi="Times New Roman"/>
          <w:color w:val="2E74B5" w:themeColor="accent1" w:themeShade="BF"/>
          <w:sz w:val="40"/>
          <w:szCs w:val="40"/>
        </w:rPr>
      </w:pPr>
      <w:r w:rsidRPr="006432A4">
        <w:rPr>
          <w:rFonts w:ascii="Times New Roman" w:eastAsia="Times New Roman" w:hAnsi="Times New Roman"/>
          <w:color w:val="2E74B5" w:themeColor="accent1" w:themeShade="BF"/>
          <w:sz w:val="40"/>
          <w:szCs w:val="40"/>
        </w:rPr>
        <w:t>BAMBERGER SYMPHONIKER</w:t>
      </w:r>
    </w:p>
    <w:p w:rsidR="001F7DFE" w:rsidRPr="006432A4" w:rsidRDefault="001F7DFE" w:rsidP="001F7DFE">
      <w:pPr>
        <w:pStyle w:val="Sinespaciado"/>
        <w:rPr>
          <w:rFonts w:eastAsia="Times New Roman" w:cstheme="minorHAnsi"/>
          <w:color w:val="2E74B5" w:themeColor="accent1" w:themeShade="BF"/>
          <w:szCs w:val="24"/>
        </w:rPr>
      </w:pPr>
    </w:p>
    <w:p w:rsidR="00225775" w:rsidRPr="006432A4" w:rsidRDefault="00225775" w:rsidP="00225775">
      <w:pPr>
        <w:rPr>
          <w:rFonts w:cs="Calibri"/>
          <w:color w:val="2E74B5" w:themeColor="accent1" w:themeShade="BF"/>
        </w:rPr>
      </w:pPr>
      <w:r w:rsidRPr="006432A4">
        <w:rPr>
          <w:rFonts w:cstheme="minorHAnsi"/>
          <w:color w:val="2E74B5" w:themeColor="accent1" w:themeShade="BF"/>
        </w:rPr>
        <w:t xml:space="preserve">La Bamberger Symphoniker </w:t>
      </w:r>
      <w:r w:rsidRPr="006432A4">
        <w:rPr>
          <w:rFonts w:cs="Calibri"/>
          <w:color w:val="2E74B5" w:themeColor="accent1" w:themeShade="BF"/>
        </w:rPr>
        <w:t xml:space="preserve">es la única orquesta de renombre mundial que no tiene su sede en una vibrante metrópoli. El "efecto magnético" de la orquesta se traslada sobre todo hacia el exterior: desde 1946 la orquesta itinerante transporta su característico sonido profundo y cálido y el eco musical de su ciudad natal por todo el mundo. Con casi 7.500 conciertos en más de 500 ciudades y 63 países, se han convertido en embajadores culturales de Baviera y de toda Alemania. Por ello, la </w:t>
      </w:r>
      <w:r w:rsidRPr="006432A4">
        <w:rPr>
          <w:rFonts w:cstheme="minorHAnsi"/>
          <w:color w:val="2E74B5" w:themeColor="accent1" w:themeShade="BF"/>
        </w:rPr>
        <w:t xml:space="preserve">Bamberger Symphoniker </w:t>
      </w:r>
      <w:r w:rsidRPr="006432A4">
        <w:rPr>
          <w:rFonts w:cs="Calibri"/>
          <w:color w:val="2E74B5" w:themeColor="accent1" w:themeShade="BF"/>
        </w:rPr>
        <w:t>describe su misión en pocas palabras como “Resonar por el mundo entero”.</w:t>
      </w:r>
    </w:p>
    <w:p w:rsidR="00225775" w:rsidRPr="006432A4" w:rsidRDefault="00225775" w:rsidP="00225775">
      <w:pPr>
        <w:pStyle w:val="Sinespaciado"/>
        <w:rPr>
          <w:rFonts w:cstheme="minorHAnsi"/>
          <w:color w:val="2E74B5" w:themeColor="accent1" w:themeShade="BF"/>
          <w:szCs w:val="24"/>
        </w:rPr>
      </w:pPr>
    </w:p>
    <w:p w:rsidR="00225775" w:rsidRPr="006432A4" w:rsidRDefault="00225775" w:rsidP="00225775">
      <w:pPr>
        <w:pStyle w:val="Sinespaciado"/>
        <w:rPr>
          <w:rFonts w:cstheme="minorHAnsi"/>
          <w:color w:val="2E74B5" w:themeColor="accent1" w:themeShade="BF"/>
          <w:szCs w:val="24"/>
        </w:rPr>
      </w:pPr>
      <w:r w:rsidRPr="006432A4">
        <w:rPr>
          <w:rFonts w:cstheme="minorHAnsi"/>
          <w:color w:val="2E74B5" w:themeColor="accent1" w:themeShade="BF"/>
          <w:szCs w:val="24"/>
        </w:rPr>
        <w:t>Las circunstancias que rodean su nacimiento la convierten en un reflejo de la historia alemana. En 1946, antiguos miembros de la Orquesta Filarmónica Alemana de Praga se unieron a otros músicos en Bamberg que también se habían visto obligados a huir de sus hogares por la guerra y sus repercusiones. Sus orígenes surgen de la Orquesta de Praga de los siglos XIX y XVIII, de modo que las raíces de la Bamberger Symphoniker se remontan a Mahler y Mozart.</w:t>
      </w:r>
    </w:p>
    <w:p w:rsidR="00D42ACE" w:rsidRPr="006432A4" w:rsidRDefault="00D42ACE" w:rsidP="00D42ACE">
      <w:pPr>
        <w:pStyle w:val="Sinespaciado"/>
        <w:rPr>
          <w:rFonts w:cstheme="minorHAnsi"/>
          <w:color w:val="2E74B5" w:themeColor="accent1" w:themeShade="BF"/>
          <w:szCs w:val="24"/>
        </w:rPr>
      </w:pPr>
    </w:p>
    <w:p w:rsidR="00EB542B" w:rsidRPr="00573E7C" w:rsidRDefault="00EB542B" w:rsidP="00EB542B">
      <w:pPr>
        <w:pStyle w:val="Sinespaciado"/>
        <w:rPr>
          <w:rFonts w:cstheme="minorHAnsi"/>
          <w:color w:val="2E74B5" w:themeColor="accent1" w:themeShade="BF"/>
          <w:szCs w:val="24"/>
        </w:rPr>
      </w:pPr>
      <w:r w:rsidRPr="00573E7C">
        <w:rPr>
          <w:rFonts w:cstheme="minorHAnsi"/>
          <w:color w:val="2E74B5" w:themeColor="accent1" w:themeShade="BF"/>
          <w:szCs w:val="24"/>
        </w:rPr>
        <w:t>Ahora,</w:t>
      </w:r>
      <w:r w:rsidR="003C6002" w:rsidRPr="00573E7C">
        <w:rPr>
          <w:rFonts w:cstheme="minorHAnsi"/>
          <w:color w:val="2E74B5" w:themeColor="accent1" w:themeShade="BF"/>
          <w:szCs w:val="24"/>
        </w:rPr>
        <w:t xml:space="preserve"> </w:t>
      </w:r>
      <w:r w:rsidRPr="00573E7C">
        <w:rPr>
          <w:rFonts w:cstheme="minorHAnsi"/>
          <w:color w:val="2E74B5" w:themeColor="accent1" w:themeShade="BF"/>
          <w:szCs w:val="24"/>
        </w:rPr>
        <w:t xml:space="preserve">bajo el liderazgo del director checo Jakub Hrůša, </w:t>
      </w:r>
      <w:r w:rsidR="003C6002" w:rsidRPr="00573E7C">
        <w:rPr>
          <w:rFonts w:cstheme="minorHAnsi"/>
          <w:color w:val="2E74B5" w:themeColor="accent1" w:themeShade="BF"/>
          <w:szCs w:val="24"/>
        </w:rPr>
        <w:t>que se convirtió en el quinto</w:t>
      </w:r>
      <w:r w:rsidRPr="00573E7C">
        <w:rPr>
          <w:rFonts w:cstheme="minorHAnsi"/>
          <w:color w:val="2E74B5" w:themeColor="accent1" w:themeShade="BF"/>
          <w:szCs w:val="24"/>
        </w:rPr>
        <w:t xml:space="preserve"> director titular de la Bamberger Symphoniker</w:t>
      </w:r>
      <w:r w:rsidR="001F5742" w:rsidRPr="00573E7C">
        <w:rPr>
          <w:rFonts w:cstheme="minorHAnsi"/>
          <w:color w:val="2E74B5" w:themeColor="accent1" w:themeShade="BF"/>
          <w:szCs w:val="24"/>
        </w:rPr>
        <w:t xml:space="preserve"> en septiembre de 2016</w:t>
      </w:r>
      <w:r w:rsidRPr="00573E7C">
        <w:rPr>
          <w:rFonts w:cstheme="minorHAnsi"/>
          <w:color w:val="2E74B5" w:themeColor="accent1" w:themeShade="BF"/>
          <w:szCs w:val="24"/>
        </w:rPr>
        <w:t xml:space="preserve">, se ha vuelto a tender un puente entre </w:t>
      </w:r>
      <w:r w:rsidR="003C6002" w:rsidRPr="00573E7C">
        <w:rPr>
          <w:rFonts w:cstheme="minorHAnsi"/>
          <w:color w:val="2E74B5" w:themeColor="accent1" w:themeShade="BF"/>
          <w:szCs w:val="24"/>
        </w:rPr>
        <w:t>sus</w:t>
      </w:r>
      <w:r w:rsidRPr="00573E7C">
        <w:rPr>
          <w:rFonts w:cstheme="minorHAnsi"/>
          <w:color w:val="2E74B5" w:themeColor="accent1" w:themeShade="BF"/>
          <w:szCs w:val="24"/>
        </w:rPr>
        <w:t xml:space="preserve"> comienzos históricos </w:t>
      </w:r>
      <w:r w:rsidR="003C6002" w:rsidRPr="00573E7C">
        <w:rPr>
          <w:rFonts w:cstheme="minorHAnsi"/>
          <w:color w:val="2E74B5" w:themeColor="accent1" w:themeShade="BF"/>
          <w:szCs w:val="24"/>
        </w:rPr>
        <w:t>y su actualidad</w:t>
      </w:r>
      <w:r w:rsidR="001F5742" w:rsidRPr="00573E7C">
        <w:rPr>
          <w:rFonts w:cstheme="minorHAnsi"/>
          <w:color w:val="2E74B5" w:themeColor="accent1" w:themeShade="BF"/>
          <w:szCs w:val="24"/>
        </w:rPr>
        <w:t xml:space="preserve"> más de 75 años después de su creación</w:t>
      </w:r>
      <w:r w:rsidR="003C6002" w:rsidRPr="00573E7C">
        <w:rPr>
          <w:rFonts w:cstheme="minorHAnsi"/>
          <w:color w:val="2E74B5" w:themeColor="accent1" w:themeShade="BF"/>
          <w:szCs w:val="24"/>
        </w:rPr>
        <w:t>.</w:t>
      </w:r>
    </w:p>
    <w:p w:rsidR="00573E7C" w:rsidRPr="00573E7C" w:rsidRDefault="00573E7C" w:rsidP="00EB542B">
      <w:pPr>
        <w:pStyle w:val="Sinespaciado"/>
        <w:rPr>
          <w:rFonts w:cstheme="minorHAnsi"/>
          <w:color w:val="2E74B5" w:themeColor="accent1" w:themeShade="BF"/>
          <w:szCs w:val="24"/>
        </w:rPr>
      </w:pPr>
    </w:p>
    <w:p w:rsidR="00573E7C" w:rsidRPr="00573E7C" w:rsidRDefault="00573E7C" w:rsidP="00573E7C">
      <w:pPr>
        <w:rPr>
          <w:rFonts w:eastAsiaTheme="minorHAnsi"/>
          <w:color w:val="2E74B5" w:themeColor="accent1" w:themeShade="BF"/>
        </w:rPr>
      </w:pPr>
      <w:r w:rsidRPr="00573E7C">
        <w:rPr>
          <w:color w:val="2E74B5" w:themeColor="accent1" w:themeShade="BF"/>
        </w:rPr>
        <w:t>Desde 2022 se ha fijado el objetivo de actuar y viajar de forma más respetuosa con el clima, utilizando medios de transporte propulsados por fuentes de energía alternativas. Para giras largas y al extranjero, se intenta optimizar las rutas y procedimientos de las giras. Cada vez más, permanece en un país o lugar durante periodos más largos, como orquesta residente o para realizar proyectos educativos con artistas locales. Mediante el apoyo financiero a proyectos medioambientales, incluidos en los lugares de los conciertos, la orquesta intenta compensar por sí misma la mayor parte de las emisiones de CO</w:t>
      </w:r>
      <w:r w:rsidRPr="00573E7C">
        <w:rPr>
          <w:color w:val="2E74B5" w:themeColor="accent1" w:themeShade="BF"/>
          <w:position w:val="-6"/>
          <w:vertAlign w:val="subscript"/>
        </w:rPr>
        <w:t xml:space="preserve">2 </w:t>
      </w:r>
      <w:r w:rsidRPr="00573E7C">
        <w:rPr>
          <w:color w:val="2E74B5" w:themeColor="accent1" w:themeShade="BF"/>
        </w:rPr>
        <w:t>causadas por sus desplazamientos.</w:t>
      </w:r>
    </w:p>
    <w:p w:rsidR="00573E7C" w:rsidRPr="00573E7C" w:rsidRDefault="00573E7C" w:rsidP="00EB542B">
      <w:pPr>
        <w:pStyle w:val="Sinespaciado"/>
        <w:rPr>
          <w:rFonts w:cstheme="minorHAnsi"/>
          <w:color w:val="2E74B5" w:themeColor="accent1" w:themeShade="BF"/>
          <w:szCs w:val="24"/>
        </w:rPr>
      </w:pPr>
      <w:bookmarkStart w:id="0" w:name="_GoBack"/>
      <w:bookmarkEnd w:id="0"/>
    </w:p>
    <w:sectPr w:rsidR="00573E7C" w:rsidRPr="00573E7C" w:rsidSect="00015397">
      <w:pgSz w:w="11900" w:h="16840"/>
      <w:pgMar w:top="1417" w:right="701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20D"/>
    <w:multiLevelType w:val="multilevel"/>
    <w:tmpl w:val="B928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F004B"/>
    <w:multiLevelType w:val="multilevel"/>
    <w:tmpl w:val="E708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5743F"/>
    <w:multiLevelType w:val="hybridMultilevel"/>
    <w:tmpl w:val="E7B25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535D"/>
    <w:multiLevelType w:val="hybridMultilevel"/>
    <w:tmpl w:val="CEE84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14A9"/>
    <w:multiLevelType w:val="hybridMultilevel"/>
    <w:tmpl w:val="54A6D894"/>
    <w:lvl w:ilvl="0" w:tplc="CB5AD022">
      <w:numFmt w:val="bullet"/>
      <w:lvlText w:val="-"/>
      <w:lvlJc w:val="left"/>
      <w:pPr>
        <w:ind w:left="3256" w:hanging="360"/>
      </w:pPr>
      <w:rPr>
        <w:rFonts w:ascii="Cambria" w:eastAsia="Cambria" w:hAnsi="Cambria" w:cs="Times New Roman" w:hint="default"/>
      </w:rPr>
    </w:lvl>
    <w:lvl w:ilvl="1" w:tplc="040A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5" w15:restartNumberingAfterBreak="0">
    <w:nsid w:val="6E1162FB"/>
    <w:multiLevelType w:val="hybridMultilevel"/>
    <w:tmpl w:val="98C2E9F4"/>
    <w:lvl w:ilvl="0" w:tplc="1A86DB9C">
      <w:start w:val="1786"/>
      <w:numFmt w:val="bullet"/>
      <w:lvlText w:val="-"/>
      <w:lvlJc w:val="left"/>
      <w:pPr>
        <w:ind w:left="3556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 w15:restartNumberingAfterBreak="0">
    <w:nsid w:val="75201859"/>
    <w:multiLevelType w:val="hybridMultilevel"/>
    <w:tmpl w:val="6DA6EB5E"/>
    <w:lvl w:ilvl="0" w:tplc="A6E65DF2">
      <w:numFmt w:val="bullet"/>
      <w:lvlText w:val="-"/>
      <w:lvlJc w:val="left"/>
      <w:pPr>
        <w:ind w:left="3196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7A90381E"/>
    <w:multiLevelType w:val="hybridMultilevel"/>
    <w:tmpl w:val="E39EAA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EF"/>
    <w:rsid w:val="00015397"/>
    <w:rsid w:val="000904E1"/>
    <w:rsid w:val="000D245D"/>
    <w:rsid w:val="00106C7B"/>
    <w:rsid w:val="00197F85"/>
    <w:rsid w:val="001F5742"/>
    <w:rsid w:val="001F7DFE"/>
    <w:rsid w:val="0020567D"/>
    <w:rsid w:val="00225775"/>
    <w:rsid w:val="0023000D"/>
    <w:rsid w:val="00230B8D"/>
    <w:rsid w:val="00322B49"/>
    <w:rsid w:val="003A2A00"/>
    <w:rsid w:val="003A6DE2"/>
    <w:rsid w:val="003C6002"/>
    <w:rsid w:val="003E4BAE"/>
    <w:rsid w:val="00545E3E"/>
    <w:rsid w:val="00573E7C"/>
    <w:rsid w:val="006432A4"/>
    <w:rsid w:val="006A6D4D"/>
    <w:rsid w:val="006B7F45"/>
    <w:rsid w:val="006D258D"/>
    <w:rsid w:val="00801993"/>
    <w:rsid w:val="00917FE6"/>
    <w:rsid w:val="009A0C20"/>
    <w:rsid w:val="00A81C3B"/>
    <w:rsid w:val="00B25580"/>
    <w:rsid w:val="00B4760B"/>
    <w:rsid w:val="00B950F7"/>
    <w:rsid w:val="00BB06AE"/>
    <w:rsid w:val="00D17B30"/>
    <w:rsid w:val="00D42ACE"/>
    <w:rsid w:val="00D54540"/>
    <w:rsid w:val="00D54F0D"/>
    <w:rsid w:val="00D60A39"/>
    <w:rsid w:val="00E57FEF"/>
    <w:rsid w:val="00E91279"/>
    <w:rsid w:val="00E965B2"/>
    <w:rsid w:val="00E97D19"/>
    <w:rsid w:val="00EB542B"/>
    <w:rsid w:val="00F06B2E"/>
    <w:rsid w:val="00F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58B4-1075-43AC-9659-72130092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F7DF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99"/>
    <w:qFormat/>
    <w:rsid w:val="00B4760B"/>
    <w:rPr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6B7F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7F45"/>
  </w:style>
  <w:style w:type="paragraph" w:styleId="Prrafodelista">
    <w:name w:val="List Paragraph"/>
    <w:basedOn w:val="Normal"/>
    <w:uiPriority w:val="34"/>
    <w:qFormat/>
    <w:rsid w:val="006B7F45"/>
    <w:pPr>
      <w:ind w:left="720"/>
      <w:contextualSpacing/>
    </w:pPr>
  </w:style>
  <w:style w:type="character" w:customStyle="1" w:styleId="xbe">
    <w:name w:val="_xbe"/>
    <w:basedOn w:val="Fuentedeprrafopredeter"/>
    <w:rsid w:val="00F06B2E"/>
  </w:style>
  <w:style w:type="character" w:customStyle="1" w:styleId="xdb">
    <w:name w:val="_xdb"/>
    <w:basedOn w:val="Fuentedeprrafopredeter"/>
    <w:rsid w:val="00F06B2E"/>
  </w:style>
  <w:style w:type="character" w:styleId="Textoennegrita">
    <w:name w:val="Strong"/>
    <w:basedOn w:val="Fuentedeprrafopredeter"/>
    <w:uiPriority w:val="22"/>
    <w:qFormat/>
    <w:rsid w:val="00015397"/>
    <w:rPr>
      <w:b/>
      <w:bCs/>
    </w:rPr>
  </w:style>
  <w:style w:type="paragraph" w:styleId="NormalWeb">
    <w:name w:val="Normal (Web)"/>
    <w:basedOn w:val="Normal"/>
    <w:uiPriority w:val="99"/>
    <w:unhideWhenUsed/>
    <w:rsid w:val="00B255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B25580"/>
    <w:rPr>
      <w:i/>
      <w:iCs/>
    </w:rPr>
  </w:style>
  <w:style w:type="character" w:customStyle="1" w:styleId="jlqj4b">
    <w:name w:val="jlqj4b"/>
    <w:basedOn w:val="Fuentedeprrafopredeter"/>
    <w:rsid w:val="00D17B30"/>
  </w:style>
  <w:style w:type="paragraph" w:customStyle="1" w:styleId="paragraph">
    <w:name w:val="paragraph"/>
    <w:basedOn w:val="Normal"/>
    <w:rsid w:val="003E4BA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run">
    <w:name w:val="textrun"/>
    <w:basedOn w:val="Fuentedeprrafopredeter"/>
    <w:rsid w:val="003E4BAE"/>
  </w:style>
  <w:style w:type="character" w:customStyle="1" w:styleId="normaltextrun">
    <w:name w:val="normaltextrun"/>
    <w:basedOn w:val="Fuentedeprrafopredeter"/>
    <w:rsid w:val="003E4BAE"/>
  </w:style>
  <w:style w:type="character" w:customStyle="1" w:styleId="eop">
    <w:name w:val="eop"/>
    <w:basedOn w:val="Fuentedeprrafopredeter"/>
    <w:rsid w:val="003E4BAE"/>
  </w:style>
  <w:style w:type="character" w:customStyle="1" w:styleId="Ttulo1Car">
    <w:name w:val="Título 1 Car"/>
    <w:basedOn w:val="Fuentedeprrafopredeter"/>
    <w:link w:val="Ttulo1"/>
    <w:uiPriority w:val="9"/>
    <w:rsid w:val="001F7DF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9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6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2023-01-04T09:15:00Z</dcterms:created>
  <dcterms:modified xsi:type="dcterms:W3CDTF">2023-01-04T09:15:00Z</dcterms:modified>
</cp:coreProperties>
</file>